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09FF" w14:textId="20089B7F" w:rsidR="00512217" w:rsidRPr="007C0AB2" w:rsidRDefault="0047532B" w:rsidP="004607C8">
      <w:pPr>
        <w:spacing w:line="360" w:lineRule="auto"/>
        <w:jc w:val="both"/>
        <w:rPr>
          <w:rFonts w:ascii="Palatino Linotype" w:hAnsi="Palatino Linotype"/>
        </w:rPr>
      </w:pPr>
      <w:r w:rsidRPr="007C0AB2">
        <w:rPr>
          <w:rFonts w:ascii="Palatino Linotype" w:hAnsi="Palatino Linotype"/>
        </w:rPr>
        <w:t xml:space="preserve">Resolución del Pleno del Instituto de Transparencia, Acceso a la Información Pública y Protección de Datos Personales del Estado de México y Municipios, con domicilio en </w:t>
      </w:r>
      <w:r w:rsidR="00512217" w:rsidRPr="007C0AB2">
        <w:rPr>
          <w:rFonts w:ascii="Palatino Linotype" w:hAnsi="Palatino Linotype"/>
        </w:rPr>
        <w:t xml:space="preserve">Metepec, Estado de México, de fecha </w:t>
      </w:r>
      <w:r w:rsidR="00C11F6D" w:rsidRPr="007C0AB2">
        <w:rPr>
          <w:rFonts w:ascii="Palatino Linotype" w:hAnsi="Palatino Linotype"/>
        </w:rPr>
        <w:t>veintiséis</w:t>
      </w:r>
      <w:r w:rsidR="00517C27" w:rsidRPr="007C0AB2">
        <w:rPr>
          <w:rFonts w:ascii="Palatino Linotype" w:hAnsi="Palatino Linotype"/>
        </w:rPr>
        <w:t xml:space="preserve"> de septiembre</w:t>
      </w:r>
      <w:r w:rsidR="00731791" w:rsidRPr="007C0AB2">
        <w:rPr>
          <w:rFonts w:ascii="Palatino Linotype" w:hAnsi="Palatino Linotype"/>
        </w:rPr>
        <w:t xml:space="preserve"> </w:t>
      </w:r>
      <w:r w:rsidR="00512217" w:rsidRPr="007C0AB2">
        <w:rPr>
          <w:rFonts w:ascii="Palatino Linotype" w:hAnsi="Palatino Linotype"/>
        </w:rPr>
        <w:t>de dos mil dieciocho.</w:t>
      </w:r>
    </w:p>
    <w:p w14:paraId="52CC015B" w14:textId="77777777" w:rsidR="00B8559A" w:rsidRPr="007C0AB2" w:rsidRDefault="00B8559A" w:rsidP="004607C8">
      <w:pPr>
        <w:spacing w:line="360" w:lineRule="auto"/>
        <w:jc w:val="both"/>
        <w:rPr>
          <w:rFonts w:ascii="Palatino Linotype" w:hAnsi="Palatino Linotype" w:cs="Arial"/>
        </w:rPr>
      </w:pPr>
    </w:p>
    <w:p w14:paraId="272EB6C8" w14:textId="76E17607" w:rsidR="0047532B" w:rsidRPr="007C0AB2" w:rsidRDefault="00577B36" w:rsidP="004607C8">
      <w:pPr>
        <w:spacing w:line="360" w:lineRule="auto"/>
        <w:jc w:val="both"/>
        <w:rPr>
          <w:rFonts w:ascii="Palatino Linotype" w:hAnsi="Palatino Linotype" w:cs="Arial"/>
        </w:rPr>
      </w:pPr>
      <w:r w:rsidRPr="007C0AB2">
        <w:rPr>
          <w:rFonts w:ascii="Palatino Linotype" w:hAnsi="Palatino Linotype" w:cs="Arial"/>
        </w:rPr>
        <w:t>VISTO</w:t>
      </w:r>
      <w:r w:rsidR="00925253" w:rsidRPr="007C0AB2">
        <w:rPr>
          <w:rFonts w:ascii="Palatino Linotype" w:hAnsi="Palatino Linotype" w:cs="Arial"/>
        </w:rPr>
        <w:t>S</w:t>
      </w:r>
      <w:r w:rsidRPr="007C0AB2">
        <w:rPr>
          <w:rFonts w:ascii="Palatino Linotype" w:hAnsi="Palatino Linotype" w:cs="Arial"/>
        </w:rPr>
        <w:t xml:space="preserve"> </w:t>
      </w:r>
      <w:r w:rsidR="00925253" w:rsidRPr="007C0AB2">
        <w:rPr>
          <w:rFonts w:ascii="Palatino Linotype" w:hAnsi="Palatino Linotype" w:cs="Arial"/>
        </w:rPr>
        <w:t>los</w:t>
      </w:r>
      <w:r w:rsidRPr="007C0AB2">
        <w:rPr>
          <w:rFonts w:ascii="Palatino Linotype" w:hAnsi="Palatino Linotype" w:cs="Arial"/>
        </w:rPr>
        <w:t xml:space="preserve"> expediente</w:t>
      </w:r>
      <w:r w:rsidR="00925253" w:rsidRPr="007C0AB2">
        <w:rPr>
          <w:rFonts w:ascii="Palatino Linotype" w:hAnsi="Palatino Linotype" w:cs="Arial"/>
        </w:rPr>
        <w:t>s</w:t>
      </w:r>
      <w:r w:rsidRPr="007C0AB2">
        <w:rPr>
          <w:rFonts w:ascii="Palatino Linotype" w:hAnsi="Palatino Linotype" w:cs="Arial"/>
        </w:rPr>
        <w:t xml:space="preserve"> formado</w:t>
      </w:r>
      <w:r w:rsidR="00925253" w:rsidRPr="007C0AB2">
        <w:rPr>
          <w:rFonts w:ascii="Palatino Linotype" w:hAnsi="Palatino Linotype" w:cs="Arial"/>
        </w:rPr>
        <w:t>s</w:t>
      </w:r>
      <w:r w:rsidRPr="007C0AB2">
        <w:rPr>
          <w:rFonts w:ascii="Palatino Linotype" w:hAnsi="Palatino Linotype" w:cs="Arial"/>
        </w:rPr>
        <w:t xml:space="preserve"> con motivo de</w:t>
      </w:r>
      <w:r w:rsidR="00925253" w:rsidRPr="007C0AB2">
        <w:rPr>
          <w:rFonts w:ascii="Palatino Linotype" w:hAnsi="Palatino Linotype" w:cs="Arial"/>
        </w:rPr>
        <w:t xml:space="preserve"> </w:t>
      </w:r>
      <w:r w:rsidRPr="007C0AB2">
        <w:rPr>
          <w:rFonts w:ascii="Palatino Linotype" w:hAnsi="Palatino Linotype" w:cs="Arial"/>
        </w:rPr>
        <w:t>l</w:t>
      </w:r>
      <w:r w:rsidR="00925253" w:rsidRPr="007C0AB2">
        <w:rPr>
          <w:rFonts w:ascii="Palatino Linotype" w:hAnsi="Palatino Linotype" w:cs="Arial"/>
        </w:rPr>
        <w:t>os</w:t>
      </w:r>
      <w:r w:rsidRPr="007C0AB2">
        <w:rPr>
          <w:rFonts w:ascii="Palatino Linotype" w:hAnsi="Palatino Linotype" w:cs="Arial"/>
        </w:rPr>
        <w:t xml:space="preserve"> recurso</w:t>
      </w:r>
      <w:r w:rsidR="00925253" w:rsidRPr="007C0AB2">
        <w:rPr>
          <w:rFonts w:ascii="Palatino Linotype" w:hAnsi="Palatino Linotype" w:cs="Arial"/>
        </w:rPr>
        <w:t>s</w:t>
      </w:r>
      <w:r w:rsidRPr="007C0AB2">
        <w:rPr>
          <w:rFonts w:ascii="Palatino Linotype" w:hAnsi="Palatino Linotype" w:cs="Arial"/>
        </w:rPr>
        <w:t xml:space="preserve"> de revisión </w:t>
      </w:r>
      <w:bookmarkStart w:id="0" w:name="_GoBack"/>
      <w:bookmarkEnd w:id="0"/>
      <w:r w:rsidR="00731791" w:rsidRPr="007C0AB2">
        <w:rPr>
          <w:rFonts w:ascii="Palatino Linotype" w:hAnsi="Palatino Linotype" w:cs="Arial"/>
          <w:b/>
        </w:rPr>
        <w:t xml:space="preserve">02827/INFOEM/IP/RR/2018 </w:t>
      </w:r>
      <w:r w:rsidR="00731791" w:rsidRPr="007C0AB2">
        <w:rPr>
          <w:rFonts w:ascii="Palatino Linotype" w:hAnsi="Palatino Linotype" w:cs="Arial"/>
        </w:rPr>
        <w:t>y</w:t>
      </w:r>
      <w:r w:rsidR="00731791" w:rsidRPr="007C0AB2">
        <w:rPr>
          <w:rFonts w:ascii="Palatino Linotype" w:hAnsi="Palatino Linotype" w:cs="Arial"/>
          <w:b/>
        </w:rPr>
        <w:t xml:space="preserve"> 02828/INFOEM/IP/RR/2018 </w:t>
      </w:r>
      <w:r w:rsidRPr="007C0AB2">
        <w:rPr>
          <w:rFonts w:ascii="Palatino Linotype" w:hAnsi="Palatino Linotype" w:cs="Arial"/>
        </w:rPr>
        <w:t>promovido</w:t>
      </w:r>
      <w:r w:rsidR="00D74140" w:rsidRPr="007C0AB2">
        <w:rPr>
          <w:rFonts w:ascii="Palatino Linotype" w:hAnsi="Palatino Linotype" w:cs="Arial"/>
        </w:rPr>
        <w:t>s</w:t>
      </w:r>
      <w:r w:rsidRPr="007C0AB2">
        <w:rPr>
          <w:rFonts w:ascii="Palatino Linotype" w:hAnsi="Palatino Linotype" w:cs="Arial"/>
        </w:rPr>
        <w:t xml:space="preserve"> por </w:t>
      </w:r>
      <w:r w:rsidR="00731791" w:rsidRPr="007C0AB2">
        <w:rPr>
          <w:rFonts w:ascii="Palatino Linotype" w:hAnsi="Palatino Linotype" w:cs="Arial"/>
        </w:rPr>
        <w:t>la</w:t>
      </w:r>
      <w:r w:rsidRPr="007C0AB2">
        <w:rPr>
          <w:rFonts w:ascii="Palatino Linotype" w:hAnsi="Palatino Linotype" w:cs="Arial"/>
        </w:rPr>
        <w:t xml:space="preserve"> </w:t>
      </w:r>
      <w:r w:rsidRPr="007C0AB2">
        <w:rPr>
          <w:rFonts w:ascii="Palatino Linotype" w:hAnsi="Palatino Linotype" w:cs="Arial"/>
          <w:b/>
        </w:rPr>
        <w:t xml:space="preserve">C. </w:t>
      </w:r>
      <w:proofErr w:type="spellStart"/>
      <w:r w:rsidR="009943B6">
        <w:rPr>
          <w:rFonts w:ascii="Palatino Linotype" w:hAnsi="Palatino Linotype"/>
          <w:b/>
        </w:rPr>
        <w:t>Xxxxx</w:t>
      </w:r>
      <w:proofErr w:type="spellEnd"/>
      <w:r w:rsidR="009943B6">
        <w:rPr>
          <w:rFonts w:ascii="Palatino Linotype" w:hAnsi="Palatino Linotype"/>
          <w:b/>
        </w:rPr>
        <w:t xml:space="preserve"> </w:t>
      </w:r>
      <w:proofErr w:type="spellStart"/>
      <w:r w:rsidR="009943B6">
        <w:rPr>
          <w:rFonts w:ascii="Palatino Linotype" w:hAnsi="Palatino Linotype"/>
          <w:b/>
        </w:rPr>
        <w:t>xxxxxx</w:t>
      </w:r>
      <w:proofErr w:type="spellEnd"/>
      <w:r w:rsidR="009943B6">
        <w:rPr>
          <w:rFonts w:ascii="Palatino Linotype" w:hAnsi="Palatino Linotype"/>
          <w:b/>
        </w:rPr>
        <w:t xml:space="preserve"> </w:t>
      </w:r>
      <w:proofErr w:type="spellStart"/>
      <w:r w:rsidR="009943B6">
        <w:rPr>
          <w:rFonts w:ascii="Palatino Linotype" w:hAnsi="Palatino Linotype"/>
          <w:b/>
        </w:rPr>
        <w:t>xxxxxx</w:t>
      </w:r>
      <w:proofErr w:type="spellEnd"/>
      <w:r w:rsidR="009943B6" w:rsidRPr="00731791">
        <w:rPr>
          <w:rFonts w:ascii="Palatino Linotype" w:hAnsi="Palatino Linotype"/>
          <w:b/>
        </w:rPr>
        <w:t xml:space="preserve"> </w:t>
      </w:r>
      <w:proofErr w:type="spellStart"/>
      <w:r w:rsidR="009943B6">
        <w:rPr>
          <w:rFonts w:ascii="Palatino Linotype" w:hAnsi="Palatino Linotype"/>
          <w:b/>
        </w:rPr>
        <w:t>xxxxxxx</w:t>
      </w:r>
      <w:proofErr w:type="spellEnd"/>
      <w:r w:rsidRPr="007C0AB2">
        <w:rPr>
          <w:rFonts w:ascii="Palatino Linotype" w:hAnsi="Palatino Linotype" w:cs="Arial"/>
        </w:rPr>
        <w:t xml:space="preserve">, en lo sucesivo </w:t>
      </w:r>
      <w:r w:rsidR="00731791" w:rsidRPr="007C0AB2">
        <w:rPr>
          <w:rFonts w:ascii="Palatino Linotype" w:hAnsi="Palatino Linotype" w:cs="Arial"/>
          <w:b/>
        </w:rPr>
        <w:t>LA RECURRENTE</w:t>
      </w:r>
      <w:r w:rsidRPr="007C0AB2">
        <w:rPr>
          <w:rFonts w:ascii="Palatino Linotype" w:hAnsi="Palatino Linotype" w:cs="Arial"/>
        </w:rPr>
        <w:t>, en contra de la</w:t>
      </w:r>
      <w:r w:rsidR="00C9041B">
        <w:rPr>
          <w:rFonts w:ascii="Palatino Linotype" w:hAnsi="Palatino Linotype" w:cs="Arial"/>
        </w:rPr>
        <w:t>s</w:t>
      </w:r>
      <w:r w:rsidRPr="007C0AB2">
        <w:rPr>
          <w:rFonts w:ascii="Palatino Linotype" w:hAnsi="Palatino Linotype" w:cs="Arial"/>
        </w:rPr>
        <w:t xml:space="preserve">  respuesta</w:t>
      </w:r>
      <w:r w:rsidR="00C9041B">
        <w:rPr>
          <w:rFonts w:ascii="Palatino Linotype" w:hAnsi="Palatino Linotype" w:cs="Arial"/>
        </w:rPr>
        <w:t>s</w:t>
      </w:r>
      <w:r w:rsidRPr="007C0AB2">
        <w:rPr>
          <w:rFonts w:ascii="Palatino Linotype" w:hAnsi="Palatino Linotype" w:cs="Arial"/>
        </w:rPr>
        <w:t xml:space="preserve"> </w:t>
      </w:r>
      <w:r w:rsidR="00CD19E7" w:rsidRPr="007C0AB2">
        <w:rPr>
          <w:rFonts w:ascii="Palatino Linotype" w:hAnsi="Palatino Linotype" w:cs="Arial"/>
        </w:rPr>
        <w:t xml:space="preserve">emitida por </w:t>
      </w:r>
      <w:r w:rsidRPr="007C0AB2">
        <w:rPr>
          <w:rFonts w:ascii="Palatino Linotype" w:hAnsi="Palatino Linotype" w:cs="Arial"/>
        </w:rPr>
        <w:t>l</w:t>
      </w:r>
      <w:r w:rsidR="00731791" w:rsidRPr="007C0AB2">
        <w:rPr>
          <w:rFonts w:ascii="Palatino Linotype" w:hAnsi="Palatino Linotype" w:cs="Arial"/>
        </w:rPr>
        <w:t>a</w:t>
      </w:r>
      <w:r w:rsidRPr="007C0AB2">
        <w:rPr>
          <w:rFonts w:ascii="Palatino Linotype" w:hAnsi="Palatino Linotype" w:cs="Arial"/>
        </w:rPr>
        <w:t xml:space="preserve"> </w:t>
      </w:r>
      <w:r w:rsidR="00731791" w:rsidRPr="007C0AB2">
        <w:rPr>
          <w:rFonts w:ascii="Palatino Linotype" w:hAnsi="Palatino Linotype" w:cs="Arial"/>
          <w:b/>
        </w:rPr>
        <w:t>Universidad Politécnica del Valle de Toluca</w:t>
      </w:r>
      <w:r w:rsidRPr="007C0AB2">
        <w:rPr>
          <w:rFonts w:ascii="Palatino Linotype" w:hAnsi="Palatino Linotype" w:cs="Arial"/>
        </w:rPr>
        <w:t xml:space="preserve">, en lo conducente </w:t>
      </w:r>
      <w:r w:rsidRPr="007C0AB2">
        <w:rPr>
          <w:rFonts w:ascii="Palatino Linotype" w:hAnsi="Palatino Linotype" w:cs="Arial"/>
          <w:b/>
        </w:rPr>
        <w:t>EL SUJETO OBLIGADO</w:t>
      </w:r>
      <w:r w:rsidRPr="007C0AB2">
        <w:rPr>
          <w:rFonts w:ascii="Palatino Linotype" w:hAnsi="Palatino Linotype" w:cs="Arial"/>
        </w:rPr>
        <w:t>, se procede a dictar la presente resolución, con base en el siguiente:</w:t>
      </w:r>
    </w:p>
    <w:p w14:paraId="14E5D3F5" w14:textId="77777777" w:rsidR="00577B36" w:rsidRPr="007C0AB2" w:rsidRDefault="00577B36" w:rsidP="004607C8">
      <w:pPr>
        <w:spacing w:line="360" w:lineRule="auto"/>
        <w:jc w:val="both"/>
        <w:rPr>
          <w:rFonts w:ascii="Palatino Linotype" w:hAnsi="Palatino Linotype" w:cs="Arial"/>
          <w:b/>
        </w:rPr>
      </w:pPr>
    </w:p>
    <w:p w14:paraId="4626E3FB" w14:textId="77777777" w:rsidR="0047532B" w:rsidRPr="007C0AB2" w:rsidRDefault="0047532B" w:rsidP="004607C8">
      <w:pPr>
        <w:spacing w:line="360" w:lineRule="auto"/>
        <w:jc w:val="center"/>
        <w:rPr>
          <w:rFonts w:ascii="Palatino Linotype" w:hAnsi="Palatino Linotype" w:cs="Arial"/>
          <w:b/>
          <w:sz w:val="28"/>
        </w:rPr>
      </w:pPr>
      <w:r w:rsidRPr="007C0AB2">
        <w:rPr>
          <w:rFonts w:ascii="Palatino Linotype" w:hAnsi="Palatino Linotype" w:cs="Arial"/>
          <w:b/>
          <w:sz w:val="28"/>
        </w:rPr>
        <w:t>R E S U L T A N D O</w:t>
      </w:r>
    </w:p>
    <w:p w14:paraId="5D04FF68" w14:textId="77777777" w:rsidR="0047532B" w:rsidRPr="007C0AB2" w:rsidRDefault="0047532B" w:rsidP="004607C8">
      <w:pPr>
        <w:spacing w:line="360" w:lineRule="auto"/>
        <w:jc w:val="center"/>
        <w:rPr>
          <w:rFonts w:ascii="Palatino Linotype" w:hAnsi="Palatino Linotype" w:cs="Arial"/>
          <w:b/>
        </w:rPr>
      </w:pPr>
    </w:p>
    <w:p w14:paraId="23C70FDA" w14:textId="4342F74A" w:rsidR="0047532B" w:rsidRPr="007C0AB2" w:rsidRDefault="005A63A9" w:rsidP="004607C8">
      <w:pPr>
        <w:pStyle w:val="Prrafodelista"/>
        <w:numPr>
          <w:ilvl w:val="0"/>
          <w:numId w:val="1"/>
        </w:numPr>
        <w:spacing w:line="360" w:lineRule="auto"/>
        <w:ind w:left="0" w:firstLine="0"/>
        <w:contextualSpacing w:val="0"/>
        <w:jc w:val="both"/>
        <w:rPr>
          <w:rFonts w:ascii="Palatino Linotype" w:hAnsi="Palatino Linotype"/>
        </w:rPr>
      </w:pPr>
      <w:r w:rsidRPr="007C0AB2">
        <w:rPr>
          <w:rFonts w:ascii="Palatino Linotype" w:hAnsi="Palatino Linotype"/>
        </w:rPr>
        <w:t>En fecha tres de julio</w:t>
      </w:r>
      <w:r w:rsidR="00D74140" w:rsidRPr="007C0AB2">
        <w:rPr>
          <w:rFonts w:ascii="Palatino Linotype" w:hAnsi="Palatino Linotype"/>
        </w:rPr>
        <w:t xml:space="preserve"> </w:t>
      </w:r>
      <w:r w:rsidR="00577B36" w:rsidRPr="007C0AB2">
        <w:rPr>
          <w:rFonts w:ascii="Palatino Linotype" w:hAnsi="Palatino Linotype"/>
        </w:rPr>
        <w:t>de dos mil dieciocho</w:t>
      </w:r>
      <w:r w:rsidR="0047532B" w:rsidRPr="007C0AB2">
        <w:rPr>
          <w:rFonts w:ascii="Palatino Linotype" w:hAnsi="Palatino Linotype"/>
        </w:rPr>
        <w:t xml:space="preserve">, </w:t>
      </w:r>
      <w:r w:rsidR="00731791" w:rsidRPr="007C0AB2">
        <w:rPr>
          <w:rFonts w:ascii="Palatino Linotype" w:hAnsi="Palatino Linotype" w:cs="Arial"/>
          <w:b/>
        </w:rPr>
        <w:t>LA RECURRENTE</w:t>
      </w:r>
      <w:r w:rsidR="0047532B" w:rsidRPr="007C0AB2">
        <w:rPr>
          <w:rFonts w:ascii="Palatino Linotype" w:hAnsi="Palatino Linotype"/>
        </w:rPr>
        <w:t>, presentó a través del Sistema de Acceso a la Información Mexiquense, en lo subsecuente el</w:t>
      </w:r>
      <w:r w:rsidR="0047532B" w:rsidRPr="007C0AB2">
        <w:rPr>
          <w:rFonts w:ascii="Palatino Linotype" w:hAnsi="Palatino Linotype"/>
          <w:b/>
        </w:rPr>
        <w:t xml:space="preserve"> SAIMEX</w:t>
      </w:r>
      <w:r w:rsidR="0047532B" w:rsidRPr="007C0AB2">
        <w:rPr>
          <w:rFonts w:ascii="Palatino Linotype" w:hAnsi="Palatino Linotype"/>
        </w:rPr>
        <w:t xml:space="preserve"> ante </w:t>
      </w:r>
      <w:r w:rsidR="0047532B" w:rsidRPr="007C0AB2">
        <w:rPr>
          <w:rFonts w:ascii="Palatino Linotype" w:hAnsi="Palatino Linotype"/>
          <w:b/>
        </w:rPr>
        <w:t>EL SUJETO OBLIGADO</w:t>
      </w:r>
      <w:r w:rsidR="0047532B" w:rsidRPr="007C0AB2">
        <w:rPr>
          <w:rFonts w:ascii="Palatino Linotype" w:hAnsi="Palatino Linotype"/>
        </w:rPr>
        <w:t>, la</w:t>
      </w:r>
      <w:r w:rsidR="00D74140" w:rsidRPr="007C0AB2">
        <w:rPr>
          <w:rFonts w:ascii="Palatino Linotype" w:hAnsi="Palatino Linotype"/>
        </w:rPr>
        <w:t>s</w:t>
      </w:r>
      <w:r w:rsidR="0047532B" w:rsidRPr="007C0AB2">
        <w:rPr>
          <w:rFonts w:ascii="Palatino Linotype" w:hAnsi="Palatino Linotype"/>
        </w:rPr>
        <w:t xml:space="preserve"> solicitud</w:t>
      </w:r>
      <w:r w:rsidR="00D74140" w:rsidRPr="007C0AB2">
        <w:rPr>
          <w:rFonts w:ascii="Palatino Linotype" w:hAnsi="Palatino Linotype"/>
        </w:rPr>
        <w:t>es</w:t>
      </w:r>
      <w:r w:rsidR="0047532B" w:rsidRPr="007C0AB2">
        <w:rPr>
          <w:rFonts w:ascii="Palatino Linotype" w:hAnsi="Palatino Linotype"/>
        </w:rPr>
        <w:t xml:space="preserve"> de acceso a información pública, a la</w:t>
      </w:r>
      <w:r w:rsidR="00D74140" w:rsidRPr="007C0AB2">
        <w:rPr>
          <w:rFonts w:ascii="Palatino Linotype" w:hAnsi="Palatino Linotype"/>
        </w:rPr>
        <w:t>s</w:t>
      </w:r>
      <w:r w:rsidR="0047532B" w:rsidRPr="007C0AB2">
        <w:rPr>
          <w:rFonts w:ascii="Palatino Linotype" w:hAnsi="Palatino Linotype"/>
        </w:rPr>
        <w:t xml:space="preserve"> que se le</w:t>
      </w:r>
      <w:r w:rsidR="00185F44" w:rsidRPr="007C0AB2">
        <w:rPr>
          <w:rFonts w:ascii="Palatino Linotype" w:hAnsi="Palatino Linotype"/>
        </w:rPr>
        <w:t>s</w:t>
      </w:r>
      <w:r w:rsidR="0047532B" w:rsidRPr="007C0AB2">
        <w:rPr>
          <w:rFonts w:ascii="Palatino Linotype" w:hAnsi="Palatino Linotype"/>
        </w:rPr>
        <w:t xml:space="preserve"> asign</w:t>
      </w:r>
      <w:r w:rsidR="00185F44" w:rsidRPr="007C0AB2">
        <w:rPr>
          <w:rFonts w:ascii="Palatino Linotype" w:hAnsi="Palatino Linotype"/>
        </w:rPr>
        <w:t>aron</w:t>
      </w:r>
      <w:r w:rsidR="0047532B" w:rsidRPr="007C0AB2">
        <w:rPr>
          <w:rFonts w:ascii="Palatino Linotype" w:hAnsi="Palatino Linotype"/>
        </w:rPr>
        <w:t xml:space="preserve"> </w:t>
      </w:r>
      <w:r w:rsidR="00185F44" w:rsidRPr="007C0AB2">
        <w:rPr>
          <w:rFonts w:ascii="Palatino Linotype" w:hAnsi="Palatino Linotype"/>
        </w:rPr>
        <w:t>los</w:t>
      </w:r>
      <w:r w:rsidR="0047532B" w:rsidRPr="007C0AB2">
        <w:rPr>
          <w:rFonts w:ascii="Palatino Linotype" w:hAnsi="Palatino Linotype"/>
        </w:rPr>
        <w:t xml:space="preserve"> número</w:t>
      </w:r>
      <w:r w:rsidR="00185F44" w:rsidRPr="007C0AB2">
        <w:rPr>
          <w:rFonts w:ascii="Palatino Linotype" w:hAnsi="Palatino Linotype"/>
        </w:rPr>
        <w:t>s</w:t>
      </w:r>
      <w:r w:rsidR="0047532B" w:rsidRPr="007C0AB2">
        <w:rPr>
          <w:rFonts w:ascii="Palatino Linotype" w:hAnsi="Palatino Linotype"/>
        </w:rPr>
        <w:t xml:space="preserve"> </w:t>
      </w:r>
      <w:r w:rsidRPr="007C0AB2">
        <w:rPr>
          <w:rFonts w:ascii="Palatino Linotype" w:hAnsi="Palatino Linotype"/>
          <w:b/>
        </w:rPr>
        <w:t>00686/UPVT/IP/2018</w:t>
      </w:r>
      <w:r w:rsidR="00D74140" w:rsidRPr="007C0AB2">
        <w:rPr>
          <w:rFonts w:ascii="Palatino Linotype" w:hAnsi="Palatino Linotype"/>
        </w:rPr>
        <w:t xml:space="preserve"> y </w:t>
      </w:r>
      <w:r w:rsidRPr="007C0AB2">
        <w:rPr>
          <w:rFonts w:ascii="Palatino Linotype" w:hAnsi="Palatino Linotype"/>
          <w:b/>
        </w:rPr>
        <w:t>00685/UPVT/IP/2018</w:t>
      </w:r>
      <w:r w:rsidR="0047532B" w:rsidRPr="007C0AB2">
        <w:rPr>
          <w:rFonts w:ascii="Palatino Linotype" w:hAnsi="Palatino Linotype"/>
        </w:rPr>
        <w:t>, mediante la</w:t>
      </w:r>
      <w:r w:rsidR="00185F44" w:rsidRPr="007C0AB2">
        <w:rPr>
          <w:rFonts w:ascii="Palatino Linotype" w:hAnsi="Palatino Linotype"/>
        </w:rPr>
        <w:t>s</w:t>
      </w:r>
      <w:r w:rsidR="0047532B" w:rsidRPr="007C0AB2">
        <w:rPr>
          <w:rFonts w:ascii="Palatino Linotype" w:hAnsi="Palatino Linotype"/>
        </w:rPr>
        <w:t xml:space="preserve"> cual</w:t>
      </w:r>
      <w:r w:rsidR="00185F44" w:rsidRPr="007C0AB2">
        <w:rPr>
          <w:rFonts w:ascii="Palatino Linotype" w:hAnsi="Palatino Linotype"/>
        </w:rPr>
        <w:t>es</w:t>
      </w:r>
      <w:r w:rsidR="0047532B" w:rsidRPr="007C0AB2">
        <w:rPr>
          <w:rFonts w:ascii="Palatino Linotype" w:hAnsi="Palatino Linotype"/>
        </w:rPr>
        <w:t xml:space="preserve"> solicitó le fuese entregado vía </w:t>
      </w:r>
      <w:r w:rsidR="0047532B" w:rsidRPr="007C0AB2">
        <w:rPr>
          <w:rFonts w:ascii="Palatino Linotype" w:hAnsi="Palatino Linotype"/>
          <w:b/>
        </w:rPr>
        <w:t>SAIMEX</w:t>
      </w:r>
      <w:r w:rsidR="0047532B" w:rsidRPr="007C0AB2">
        <w:rPr>
          <w:rFonts w:ascii="Palatino Linotype" w:hAnsi="Palatino Linotype"/>
        </w:rPr>
        <w:t xml:space="preserve">, lo </w:t>
      </w:r>
      <w:r w:rsidR="00185F44" w:rsidRPr="007C0AB2">
        <w:rPr>
          <w:rFonts w:ascii="Palatino Linotype" w:hAnsi="Palatino Linotype"/>
        </w:rPr>
        <w:t>que se refiere a continuación</w:t>
      </w:r>
      <w:r w:rsidR="0047532B" w:rsidRPr="007C0AB2">
        <w:rPr>
          <w:rFonts w:ascii="Palatino Linotype" w:hAnsi="Palatino Linotype"/>
        </w:rPr>
        <w:t xml:space="preserve">: </w:t>
      </w:r>
    </w:p>
    <w:p w14:paraId="26B7D438" w14:textId="77777777" w:rsidR="0047532B" w:rsidRPr="007C0AB2" w:rsidRDefault="0047532B" w:rsidP="004607C8">
      <w:pPr>
        <w:pStyle w:val="Prrafodelista"/>
        <w:spacing w:line="360" w:lineRule="auto"/>
        <w:ind w:left="0"/>
        <w:contextualSpacing w:val="0"/>
        <w:jc w:val="both"/>
        <w:rPr>
          <w:rFonts w:ascii="Palatino Linotype" w:hAnsi="Palatino Linotype"/>
        </w:rPr>
      </w:pPr>
    </w:p>
    <w:p w14:paraId="373FE97C" w14:textId="5D936DDE" w:rsidR="00AE05A5" w:rsidRPr="00E0737B" w:rsidRDefault="00AE05A5" w:rsidP="004607C8">
      <w:pPr>
        <w:pStyle w:val="Prrafodelista"/>
        <w:spacing w:line="360" w:lineRule="auto"/>
        <w:ind w:left="0" w:firstLine="709"/>
        <w:contextualSpacing w:val="0"/>
        <w:jc w:val="both"/>
        <w:rPr>
          <w:rFonts w:ascii="Palatino Linotype" w:hAnsi="Palatino Linotype"/>
          <w:b/>
          <w:sz w:val="22"/>
          <w:lang w:val="en-US"/>
        </w:rPr>
      </w:pPr>
      <w:r w:rsidRPr="00E0737B">
        <w:rPr>
          <w:rFonts w:ascii="Palatino Linotype" w:hAnsi="Palatino Linotype"/>
          <w:b/>
          <w:sz w:val="22"/>
          <w:lang w:val="en-US"/>
        </w:rPr>
        <w:t>00686/</w:t>
      </w:r>
      <w:proofErr w:type="spellStart"/>
      <w:r w:rsidRPr="00E0737B">
        <w:rPr>
          <w:rFonts w:ascii="Palatino Linotype" w:hAnsi="Palatino Linotype"/>
          <w:b/>
          <w:sz w:val="22"/>
          <w:lang w:val="en-US"/>
        </w:rPr>
        <w:t>UPVT</w:t>
      </w:r>
      <w:proofErr w:type="spellEnd"/>
      <w:r w:rsidRPr="00E0737B">
        <w:rPr>
          <w:rFonts w:ascii="Palatino Linotype" w:hAnsi="Palatino Linotype"/>
          <w:b/>
          <w:sz w:val="22"/>
          <w:lang w:val="en-US"/>
        </w:rPr>
        <w:t>/IP/2018</w:t>
      </w:r>
      <w:r w:rsidR="00185F44" w:rsidRPr="00E0737B">
        <w:rPr>
          <w:rFonts w:ascii="Palatino Linotype" w:hAnsi="Palatino Linotype"/>
          <w:b/>
          <w:sz w:val="22"/>
          <w:lang w:val="en-US"/>
        </w:rPr>
        <w:t xml:space="preserve"> - 02827/</w:t>
      </w:r>
      <w:proofErr w:type="spellStart"/>
      <w:r w:rsidR="00185F44" w:rsidRPr="00E0737B">
        <w:rPr>
          <w:rFonts w:ascii="Palatino Linotype" w:hAnsi="Palatino Linotype"/>
          <w:b/>
          <w:sz w:val="22"/>
          <w:lang w:val="en-US"/>
        </w:rPr>
        <w:t>INFOEM</w:t>
      </w:r>
      <w:proofErr w:type="spellEnd"/>
      <w:r w:rsidR="00185F44" w:rsidRPr="00E0737B">
        <w:rPr>
          <w:rFonts w:ascii="Palatino Linotype" w:hAnsi="Palatino Linotype"/>
          <w:b/>
          <w:sz w:val="22"/>
          <w:lang w:val="en-US"/>
        </w:rPr>
        <w:t>/IP/RR/2018</w:t>
      </w:r>
    </w:p>
    <w:p w14:paraId="065EC99D" w14:textId="41CF890A" w:rsidR="00AE05A5" w:rsidRPr="007C0AB2" w:rsidRDefault="00AE05A5" w:rsidP="004607C8">
      <w:pPr>
        <w:pStyle w:val="Prrafodelista"/>
        <w:ind w:left="709" w:right="757"/>
        <w:contextualSpacing w:val="0"/>
        <w:jc w:val="both"/>
        <w:rPr>
          <w:rFonts w:ascii="Palatino Linotype" w:hAnsi="Palatino Linotype"/>
          <w:i/>
          <w:sz w:val="22"/>
        </w:rPr>
      </w:pPr>
      <w:r w:rsidRPr="007C0AB2">
        <w:rPr>
          <w:rFonts w:ascii="Palatino Linotype" w:hAnsi="Palatino Linotype"/>
          <w:i/>
          <w:sz w:val="22"/>
        </w:rPr>
        <w:t xml:space="preserve">“Informe de registros de entrada y salida del Maestro Diego </w:t>
      </w:r>
      <w:proofErr w:type="spellStart"/>
      <w:r w:rsidRPr="007C0AB2">
        <w:rPr>
          <w:rFonts w:ascii="Palatino Linotype" w:hAnsi="Palatino Linotype"/>
          <w:i/>
          <w:sz w:val="22"/>
        </w:rPr>
        <w:t>Gorostieta</w:t>
      </w:r>
      <w:proofErr w:type="spellEnd"/>
      <w:r w:rsidRPr="007C0AB2">
        <w:rPr>
          <w:rFonts w:ascii="Palatino Linotype" w:hAnsi="Palatino Linotype"/>
          <w:i/>
          <w:sz w:val="22"/>
        </w:rPr>
        <w:t xml:space="preserve"> Solórzano, acompañado de sus cargas horarias, durante su relación laboral antes de ser despedido”</w:t>
      </w:r>
    </w:p>
    <w:p w14:paraId="04241F8B" w14:textId="77777777" w:rsidR="00AE05A5" w:rsidRPr="007C0AB2" w:rsidRDefault="00AE05A5" w:rsidP="004607C8">
      <w:pPr>
        <w:pStyle w:val="Prrafodelista"/>
        <w:spacing w:line="360" w:lineRule="auto"/>
        <w:ind w:left="0"/>
        <w:contextualSpacing w:val="0"/>
        <w:jc w:val="both"/>
        <w:rPr>
          <w:rFonts w:ascii="Palatino Linotype" w:hAnsi="Palatino Linotype"/>
        </w:rPr>
      </w:pPr>
    </w:p>
    <w:p w14:paraId="764B84BB" w14:textId="4E08A489" w:rsidR="00AE05A5" w:rsidRPr="00E0737B" w:rsidRDefault="00AE05A5" w:rsidP="004607C8">
      <w:pPr>
        <w:pStyle w:val="Prrafodelista"/>
        <w:spacing w:line="360" w:lineRule="auto"/>
        <w:ind w:left="0" w:firstLine="709"/>
        <w:contextualSpacing w:val="0"/>
        <w:jc w:val="both"/>
        <w:rPr>
          <w:rFonts w:ascii="Palatino Linotype" w:hAnsi="Palatino Linotype"/>
          <w:b/>
          <w:sz w:val="22"/>
          <w:lang w:val="en-US"/>
        </w:rPr>
      </w:pPr>
      <w:r w:rsidRPr="00E0737B">
        <w:rPr>
          <w:rFonts w:ascii="Palatino Linotype" w:hAnsi="Palatino Linotype"/>
          <w:b/>
          <w:sz w:val="22"/>
          <w:lang w:val="en-US"/>
        </w:rPr>
        <w:lastRenderedPageBreak/>
        <w:t>00685/</w:t>
      </w:r>
      <w:proofErr w:type="spellStart"/>
      <w:r w:rsidRPr="00E0737B">
        <w:rPr>
          <w:rFonts w:ascii="Palatino Linotype" w:hAnsi="Palatino Linotype"/>
          <w:b/>
          <w:sz w:val="22"/>
          <w:lang w:val="en-US"/>
        </w:rPr>
        <w:t>UPVT</w:t>
      </w:r>
      <w:proofErr w:type="spellEnd"/>
      <w:r w:rsidRPr="00E0737B">
        <w:rPr>
          <w:rFonts w:ascii="Palatino Linotype" w:hAnsi="Palatino Linotype"/>
          <w:b/>
          <w:sz w:val="22"/>
          <w:lang w:val="en-US"/>
        </w:rPr>
        <w:t>/IP/2018</w:t>
      </w:r>
      <w:r w:rsidR="00185F44" w:rsidRPr="00E0737B">
        <w:rPr>
          <w:rFonts w:ascii="Palatino Linotype" w:hAnsi="Palatino Linotype"/>
          <w:b/>
          <w:sz w:val="22"/>
          <w:lang w:val="en-US"/>
        </w:rPr>
        <w:t xml:space="preserve"> - 02828/</w:t>
      </w:r>
      <w:proofErr w:type="spellStart"/>
      <w:r w:rsidR="00185F44" w:rsidRPr="00E0737B">
        <w:rPr>
          <w:rFonts w:ascii="Palatino Linotype" w:hAnsi="Palatino Linotype"/>
          <w:b/>
          <w:sz w:val="22"/>
          <w:lang w:val="en-US"/>
        </w:rPr>
        <w:t>INFOEM</w:t>
      </w:r>
      <w:proofErr w:type="spellEnd"/>
      <w:r w:rsidR="00185F44" w:rsidRPr="00E0737B">
        <w:rPr>
          <w:rFonts w:ascii="Palatino Linotype" w:hAnsi="Palatino Linotype"/>
          <w:b/>
          <w:sz w:val="22"/>
          <w:lang w:val="en-US"/>
        </w:rPr>
        <w:t xml:space="preserve">/IP/RR/2018  </w:t>
      </w:r>
    </w:p>
    <w:p w14:paraId="78DABA2F" w14:textId="57033C62" w:rsidR="00AE05A5" w:rsidRPr="007C0AB2" w:rsidRDefault="00AE05A5" w:rsidP="004607C8">
      <w:pPr>
        <w:pStyle w:val="Prrafodelista"/>
        <w:ind w:left="709" w:right="757"/>
        <w:contextualSpacing w:val="0"/>
        <w:jc w:val="both"/>
        <w:rPr>
          <w:rFonts w:ascii="Palatino Linotype" w:hAnsi="Palatino Linotype"/>
          <w:i/>
          <w:sz w:val="22"/>
        </w:rPr>
      </w:pPr>
      <w:r w:rsidRPr="007C0AB2">
        <w:rPr>
          <w:rFonts w:ascii="Palatino Linotype" w:hAnsi="Palatino Linotype"/>
          <w:i/>
          <w:sz w:val="22"/>
        </w:rPr>
        <w:t xml:space="preserve">“Informe de registros de entrada y salida del Maestro Diego </w:t>
      </w:r>
      <w:proofErr w:type="spellStart"/>
      <w:r w:rsidRPr="007C0AB2">
        <w:rPr>
          <w:rFonts w:ascii="Palatino Linotype" w:hAnsi="Palatino Linotype"/>
          <w:i/>
          <w:sz w:val="22"/>
        </w:rPr>
        <w:t>Gorostieta</w:t>
      </w:r>
      <w:proofErr w:type="spellEnd"/>
      <w:r w:rsidRPr="007C0AB2">
        <w:rPr>
          <w:rFonts w:ascii="Palatino Linotype" w:hAnsi="Palatino Linotype"/>
          <w:i/>
          <w:sz w:val="22"/>
        </w:rPr>
        <w:t xml:space="preserve"> Solórzano, acompañado de sus cargas horarias, durante su relación laboral antes de ser despedido”</w:t>
      </w:r>
    </w:p>
    <w:p w14:paraId="7CD15961" w14:textId="77777777" w:rsidR="00AE05A5" w:rsidRPr="007C0AB2" w:rsidRDefault="00AE05A5" w:rsidP="004607C8">
      <w:pPr>
        <w:pStyle w:val="Prrafodelista"/>
        <w:spacing w:line="360" w:lineRule="auto"/>
        <w:ind w:left="0"/>
        <w:contextualSpacing w:val="0"/>
        <w:jc w:val="both"/>
        <w:rPr>
          <w:rFonts w:ascii="Palatino Linotype" w:hAnsi="Palatino Linotype"/>
        </w:rPr>
      </w:pPr>
    </w:p>
    <w:p w14:paraId="0119DEBC" w14:textId="5982743F" w:rsidR="009A5902" w:rsidRPr="007C0AB2" w:rsidRDefault="009A5902" w:rsidP="004607C8">
      <w:pPr>
        <w:pStyle w:val="Prrafodelista"/>
        <w:numPr>
          <w:ilvl w:val="0"/>
          <w:numId w:val="1"/>
        </w:numPr>
        <w:spacing w:line="360" w:lineRule="auto"/>
        <w:ind w:left="0" w:firstLine="0"/>
        <w:jc w:val="both"/>
        <w:rPr>
          <w:rFonts w:ascii="Palatino Linotype" w:hAnsi="Palatino Linotype" w:cs="Arial"/>
        </w:rPr>
      </w:pPr>
      <w:r w:rsidRPr="007C0AB2">
        <w:rPr>
          <w:rFonts w:ascii="Palatino Linotype" w:hAnsi="Palatino Linotype" w:cs="Arial"/>
        </w:rPr>
        <w:t xml:space="preserve">En fecha </w:t>
      </w:r>
      <w:r w:rsidR="00185F44" w:rsidRPr="007C0AB2">
        <w:rPr>
          <w:rFonts w:ascii="Palatino Linotype" w:hAnsi="Palatino Linotype" w:cs="Arial"/>
        </w:rPr>
        <w:t>tres de julio</w:t>
      </w:r>
      <w:r w:rsidRPr="007C0AB2">
        <w:rPr>
          <w:rFonts w:ascii="Palatino Linotype" w:hAnsi="Palatino Linotype" w:cs="Arial"/>
        </w:rPr>
        <w:t xml:space="preserve"> de dos mil dieciocho, </w:t>
      </w:r>
      <w:r w:rsidR="00AA4B6F" w:rsidRPr="007C0AB2">
        <w:rPr>
          <w:rFonts w:ascii="Palatino Linotype" w:hAnsi="Palatino Linotype" w:cs="Arial"/>
        </w:rPr>
        <w:t>el Titular de la Unidad de Transparencia realizó requerimientos a</w:t>
      </w:r>
      <w:r w:rsidR="00517C27" w:rsidRPr="007C0AB2">
        <w:rPr>
          <w:rFonts w:ascii="Palatino Linotype" w:hAnsi="Palatino Linotype" w:cs="Arial"/>
        </w:rPr>
        <w:t xml:space="preserve"> </w:t>
      </w:r>
      <w:r w:rsidR="00AA4B6F" w:rsidRPr="007C0AB2">
        <w:rPr>
          <w:rFonts w:ascii="Palatino Linotype" w:hAnsi="Palatino Linotype" w:cs="Arial"/>
        </w:rPr>
        <w:t>l</w:t>
      </w:r>
      <w:r w:rsidR="00517C27" w:rsidRPr="007C0AB2">
        <w:rPr>
          <w:rFonts w:ascii="Palatino Linotype" w:hAnsi="Palatino Linotype" w:cs="Arial"/>
        </w:rPr>
        <w:t>a</w:t>
      </w:r>
      <w:r w:rsidR="00AA4B6F" w:rsidRPr="007C0AB2">
        <w:rPr>
          <w:rFonts w:ascii="Palatino Linotype" w:hAnsi="Palatino Linotype" w:cs="Arial"/>
        </w:rPr>
        <w:t xml:space="preserve"> </w:t>
      </w:r>
      <w:r w:rsidR="00517C27" w:rsidRPr="007C0AB2">
        <w:rPr>
          <w:rFonts w:ascii="Palatino Linotype" w:hAnsi="Palatino Linotype" w:cs="Arial"/>
        </w:rPr>
        <w:t>Jefa del Departamento de Recursos Humanos y Materiales</w:t>
      </w:r>
      <w:r w:rsidR="00AA4B6F" w:rsidRPr="007C0AB2">
        <w:rPr>
          <w:rFonts w:ascii="Palatino Linotype" w:hAnsi="Palatino Linotype" w:cs="Arial"/>
        </w:rPr>
        <w:t xml:space="preserve"> </w:t>
      </w:r>
      <w:r w:rsidRPr="007C0AB2">
        <w:rPr>
          <w:rFonts w:ascii="Palatino Linotype" w:hAnsi="Palatino Linotype" w:cs="Arial"/>
        </w:rPr>
        <w:t xml:space="preserve">mediante </w:t>
      </w:r>
      <w:r w:rsidR="0026326E" w:rsidRPr="007C0AB2">
        <w:rPr>
          <w:rFonts w:ascii="Palatino Linotype" w:hAnsi="Palatino Linotype" w:cs="Arial"/>
        </w:rPr>
        <w:t xml:space="preserve">los </w:t>
      </w:r>
      <w:r w:rsidRPr="007C0AB2">
        <w:rPr>
          <w:rFonts w:ascii="Palatino Linotype" w:hAnsi="Palatino Linotype" w:cs="Arial"/>
        </w:rPr>
        <w:t>folio</w:t>
      </w:r>
      <w:r w:rsidR="0026326E" w:rsidRPr="007C0AB2">
        <w:rPr>
          <w:rFonts w:ascii="Palatino Linotype" w:hAnsi="Palatino Linotype" w:cs="Arial"/>
        </w:rPr>
        <w:t>s</w:t>
      </w:r>
      <w:r w:rsidRPr="007C0AB2">
        <w:rPr>
          <w:rFonts w:ascii="Palatino Linotype" w:hAnsi="Palatino Linotype" w:cs="Arial"/>
        </w:rPr>
        <w:t xml:space="preserve"> de turno </w:t>
      </w:r>
      <w:r w:rsidR="00517C27" w:rsidRPr="007C0AB2">
        <w:rPr>
          <w:rFonts w:ascii="Palatino Linotype" w:hAnsi="Palatino Linotype" w:cs="Arial"/>
          <w:b/>
          <w:bCs/>
        </w:rPr>
        <w:t>00686/UPVT/IP/2018/TSP/0001</w:t>
      </w:r>
      <w:r w:rsidR="0026326E" w:rsidRPr="007C0AB2">
        <w:rPr>
          <w:rFonts w:ascii="Palatino Linotype" w:hAnsi="Palatino Linotype" w:cs="Arial"/>
          <w:b/>
          <w:bCs/>
        </w:rPr>
        <w:t xml:space="preserve"> </w:t>
      </w:r>
      <w:r w:rsidR="0026326E" w:rsidRPr="007C0AB2">
        <w:rPr>
          <w:rFonts w:ascii="Palatino Linotype" w:hAnsi="Palatino Linotype" w:cs="Arial"/>
          <w:bCs/>
        </w:rPr>
        <w:t>y</w:t>
      </w:r>
      <w:r w:rsidR="0026326E" w:rsidRPr="007C0AB2">
        <w:rPr>
          <w:rFonts w:ascii="Palatino Linotype" w:hAnsi="Palatino Linotype" w:cs="Arial"/>
          <w:b/>
          <w:bCs/>
        </w:rPr>
        <w:t xml:space="preserve"> </w:t>
      </w:r>
      <w:r w:rsidR="00517C27" w:rsidRPr="007C0AB2">
        <w:rPr>
          <w:rFonts w:ascii="Palatino Linotype" w:hAnsi="Palatino Linotype" w:cs="Arial"/>
          <w:b/>
          <w:bCs/>
        </w:rPr>
        <w:t>00685/UPVT/IP/2018/TSP/0001</w:t>
      </w:r>
      <w:r w:rsidR="00AA4B6F" w:rsidRPr="007C0AB2">
        <w:rPr>
          <w:rFonts w:ascii="Palatino Linotype" w:hAnsi="Palatino Linotype" w:cs="Arial"/>
          <w:bCs/>
        </w:rPr>
        <w:t>, tal y como se advierte en las imágenes insertas</w:t>
      </w:r>
      <w:r w:rsidRPr="007C0AB2">
        <w:rPr>
          <w:rFonts w:ascii="Palatino Linotype" w:hAnsi="Palatino Linotype" w:cs="Arial"/>
        </w:rPr>
        <w:t>:</w:t>
      </w:r>
    </w:p>
    <w:p w14:paraId="21E49F8F" w14:textId="77777777" w:rsidR="00AA4B6F" w:rsidRPr="007C0AB2" w:rsidRDefault="00AA4B6F" w:rsidP="004607C8">
      <w:pPr>
        <w:pStyle w:val="Prrafodelista"/>
        <w:ind w:left="0"/>
        <w:jc w:val="both"/>
        <w:rPr>
          <w:rFonts w:ascii="Palatino Linotype" w:hAnsi="Palatino Linotype" w:cs="Arial"/>
        </w:rPr>
      </w:pPr>
    </w:p>
    <w:p w14:paraId="2477D5E7" w14:textId="33570F6E" w:rsidR="009A5902" w:rsidRPr="007C0AB2" w:rsidRDefault="00517C27" w:rsidP="004607C8">
      <w:pPr>
        <w:spacing w:line="360" w:lineRule="auto"/>
        <w:jc w:val="center"/>
        <w:rPr>
          <w:rFonts w:ascii="Palatino Linotype" w:hAnsi="Palatino Linotype" w:cs="Arial"/>
        </w:rPr>
      </w:pPr>
      <w:r w:rsidRPr="007C0AB2">
        <w:rPr>
          <w:noProof/>
          <w:lang w:eastAsia="es-MX"/>
        </w:rPr>
        <w:drawing>
          <wp:inline distT="0" distB="0" distL="0" distR="0" wp14:anchorId="2DF7B386" wp14:editId="16C1A421">
            <wp:extent cx="5315733" cy="1438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697"/>
                    <a:stretch/>
                  </pic:blipFill>
                  <pic:spPr bwMode="auto">
                    <a:xfrm>
                      <a:off x="0" y="0"/>
                      <a:ext cx="5315733" cy="1438275"/>
                    </a:xfrm>
                    <a:prstGeom prst="rect">
                      <a:avLst/>
                    </a:prstGeom>
                    <a:ln>
                      <a:noFill/>
                    </a:ln>
                    <a:extLst>
                      <a:ext uri="{53640926-AAD7-44D8-BBD7-CCE9431645EC}">
                        <a14:shadowObscured xmlns:a14="http://schemas.microsoft.com/office/drawing/2010/main"/>
                      </a:ext>
                    </a:extLst>
                  </pic:spPr>
                </pic:pic>
              </a:graphicData>
            </a:graphic>
          </wp:inline>
        </w:drawing>
      </w:r>
    </w:p>
    <w:p w14:paraId="3438074A" w14:textId="77777777" w:rsidR="00ED43C1" w:rsidRPr="007C0AB2" w:rsidRDefault="00ED43C1" w:rsidP="004607C8">
      <w:pPr>
        <w:spacing w:line="360" w:lineRule="auto"/>
        <w:jc w:val="center"/>
        <w:rPr>
          <w:rFonts w:ascii="Palatino Linotype" w:hAnsi="Palatino Linotype" w:cs="Arial"/>
        </w:rPr>
      </w:pPr>
    </w:p>
    <w:p w14:paraId="64EB5C12" w14:textId="6BDA37A9" w:rsidR="00ED43C1" w:rsidRPr="007C0AB2" w:rsidRDefault="00517C27" w:rsidP="004607C8">
      <w:pPr>
        <w:spacing w:line="360" w:lineRule="auto"/>
        <w:jc w:val="center"/>
        <w:rPr>
          <w:rFonts w:ascii="Palatino Linotype" w:hAnsi="Palatino Linotype" w:cs="Arial"/>
        </w:rPr>
      </w:pPr>
      <w:r w:rsidRPr="007C0AB2">
        <w:rPr>
          <w:noProof/>
          <w:lang w:eastAsia="es-MX"/>
        </w:rPr>
        <w:drawing>
          <wp:inline distT="0" distB="0" distL="0" distR="0" wp14:anchorId="43322FB4" wp14:editId="27484BB4">
            <wp:extent cx="5284381"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633"/>
                    <a:stretch/>
                  </pic:blipFill>
                  <pic:spPr bwMode="auto">
                    <a:xfrm>
                      <a:off x="0" y="0"/>
                      <a:ext cx="5284381" cy="1562100"/>
                    </a:xfrm>
                    <a:prstGeom prst="rect">
                      <a:avLst/>
                    </a:prstGeom>
                    <a:ln>
                      <a:noFill/>
                    </a:ln>
                    <a:extLst>
                      <a:ext uri="{53640926-AAD7-44D8-BBD7-CCE9431645EC}">
                        <a14:shadowObscured xmlns:a14="http://schemas.microsoft.com/office/drawing/2010/main"/>
                      </a:ext>
                    </a:extLst>
                  </pic:spPr>
                </pic:pic>
              </a:graphicData>
            </a:graphic>
          </wp:inline>
        </w:drawing>
      </w:r>
    </w:p>
    <w:p w14:paraId="08EDF003" w14:textId="788D6602" w:rsidR="00394627" w:rsidRPr="007C0AB2" w:rsidRDefault="00AA4B6F" w:rsidP="004607C8">
      <w:pPr>
        <w:tabs>
          <w:tab w:val="left" w:pos="8222"/>
          <w:tab w:val="left" w:pos="9214"/>
        </w:tabs>
        <w:spacing w:line="360" w:lineRule="auto"/>
        <w:jc w:val="both"/>
        <w:rPr>
          <w:rFonts w:ascii="Palatino Linotype" w:hAnsi="Palatino Linotype" w:cs="Arial"/>
        </w:rPr>
      </w:pPr>
      <w:r w:rsidRPr="007C0AB2">
        <w:rPr>
          <w:rFonts w:ascii="Palatino Linotype" w:hAnsi="Palatino Linotype" w:cs="Arial"/>
        </w:rPr>
        <w:t>Cabe señalar que d</w:t>
      </w:r>
      <w:r w:rsidR="009A5902" w:rsidRPr="007C0AB2">
        <w:rPr>
          <w:rFonts w:ascii="Palatino Linotype" w:hAnsi="Palatino Linotype" w:cs="Arial"/>
        </w:rPr>
        <w:t>icho</w:t>
      </w:r>
      <w:r w:rsidRPr="007C0AB2">
        <w:rPr>
          <w:rFonts w:ascii="Palatino Linotype" w:hAnsi="Palatino Linotype" w:cs="Arial"/>
        </w:rPr>
        <w:t>s</w:t>
      </w:r>
      <w:r w:rsidR="009A5902" w:rsidRPr="007C0AB2">
        <w:rPr>
          <w:rFonts w:ascii="Palatino Linotype" w:hAnsi="Palatino Linotype" w:cs="Arial"/>
        </w:rPr>
        <w:t xml:space="preserve"> requerimiento</w:t>
      </w:r>
      <w:r w:rsidRPr="007C0AB2">
        <w:rPr>
          <w:rFonts w:ascii="Palatino Linotype" w:hAnsi="Palatino Linotype" w:cs="Arial"/>
        </w:rPr>
        <w:t>s</w:t>
      </w:r>
      <w:r w:rsidR="009A5902" w:rsidRPr="007C0AB2">
        <w:rPr>
          <w:rFonts w:ascii="Palatino Linotype" w:hAnsi="Palatino Linotype" w:cs="Arial"/>
        </w:rPr>
        <w:t xml:space="preserve"> fue</w:t>
      </w:r>
      <w:r w:rsidRPr="007C0AB2">
        <w:rPr>
          <w:rFonts w:ascii="Palatino Linotype" w:hAnsi="Palatino Linotype" w:cs="Arial"/>
        </w:rPr>
        <w:t>ron</w:t>
      </w:r>
      <w:r w:rsidR="009A5902" w:rsidRPr="007C0AB2">
        <w:rPr>
          <w:rFonts w:ascii="Palatino Linotype" w:hAnsi="Palatino Linotype" w:cs="Arial"/>
        </w:rPr>
        <w:t xml:space="preserve"> atendido</w:t>
      </w:r>
      <w:r w:rsidRPr="007C0AB2">
        <w:rPr>
          <w:rFonts w:ascii="Palatino Linotype" w:hAnsi="Palatino Linotype" w:cs="Arial"/>
        </w:rPr>
        <w:t>s</w:t>
      </w:r>
      <w:r w:rsidR="009A5902" w:rsidRPr="007C0AB2">
        <w:rPr>
          <w:rFonts w:ascii="Palatino Linotype" w:hAnsi="Palatino Linotype" w:cs="Arial"/>
        </w:rPr>
        <w:t xml:space="preserve"> </w:t>
      </w:r>
      <w:r w:rsidR="00B8559A" w:rsidRPr="007C0AB2">
        <w:rPr>
          <w:rFonts w:ascii="Palatino Linotype" w:hAnsi="Palatino Linotype" w:cs="Arial"/>
        </w:rPr>
        <w:t xml:space="preserve">por </w:t>
      </w:r>
      <w:r w:rsidR="00351248" w:rsidRPr="007C0AB2">
        <w:rPr>
          <w:rFonts w:ascii="Palatino Linotype" w:hAnsi="Palatino Linotype" w:cs="Arial"/>
        </w:rPr>
        <w:t>la</w:t>
      </w:r>
      <w:r w:rsidR="00B8559A" w:rsidRPr="007C0AB2">
        <w:rPr>
          <w:rFonts w:ascii="Palatino Linotype" w:hAnsi="Palatino Linotype" w:cs="Arial"/>
        </w:rPr>
        <w:t xml:space="preserve"> </w:t>
      </w:r>
      <w:r w:rsidR="00185F44" w:rsidRPr="007C0AB2">
        <w:rPr>
          <w:rFonts w:ascii="Palatino Linotype" w:hAnsi="Palatino Linotype" w:cs="Arial"/>
        </w:rPr>
        <w:t xml:space="preserve">Servidora Pública Habilitada </w:t>
      </w:r>
      <w:r w:rsidR="00B8559A" w:rsidRPr="007C0AB2">
        <w:rPr>
          <w:rFonts w:ascii="Palatino Linotype" w:hAnsi="Palatino Linotype" w:cs="Arial"/>
        </w:rPr>
        <w:t xml:space="preserve">tal como obra en </w:t>
      </w:r>
      <w:r w:rsidRPr="007C0AB2">
        <w:rPr>
          <w:rFonts w:ascii="Palatino Linotype" w:hAnsi="Palatino Linotype" w:cs="Arial"/>
        </w:rPr>
        <w:t xml:space="preserve">los </w:t>
      </w:r>
      <w:r w:rsidR="00B8559A" w:rsidRPr="007C0AB2">
        <w:rPr>
          <w:rFonts w:ascii="Palatino Linotype" w:hAnsi="Palatino Linotype" w:cs="Arial"/>
        </w:rPr>
        <w:t>expediente</w:t>
      </w:r>
      <w:r w:rsidRPr="007C0AB2">
        <w:rPr>
          <w:rFonts w:ascii="Palatino Linotype" w:hAnsi="Palatino Linotype" w:cs="Arial"/>
        </w:rPr>
        <w:t>s y de los cuales se inserta constancia de ello</w:t>
      </w:r>
      <w:r w:rsidR="00B8559A" w:rsidRPr="007C0AB2">
        <w:rPr>
          <w:rFonts w:ascii="Palatino Linotype" w:hAnsi="Palatino Linotype" w:cs="Arial"/>
        </w:rPr>
        <w:t>:</w:t>
      </w:r>
    </w:p>
    <w:p w14:paraId="09FEEFB3" w14:textId="77777777" w:rsidR="00351248" w:rsidRPr="007C0AB2" w:rsidRDefault="00351248" w:rsidP="004607C8">
      <w:pPr>
        <w:tabs>
          <w:tab w:val="left" w:pos="8222"/>
          <w:tab w:val="left" w:pos="9214"/>
        </w:tabs>
        <w:jc w:val="both"/>
        <w:rPr>
          <w:rFonts w:ascii="Palatino Linotype" w:hAnsi="Palatino Linotype" w:cs="Arial"/>
        </w:rPr>
      </w:pPr>
    </w:p>
    <w:p w14:paraId="2DB070FD" w14:textId="7C2C69A9" w:rsidR="00ED43C1" w:rsidRPr="007C0AB2" w:rsidRDefault="00351248" w:rsidP="004607C8">
      <w:pPr>
        <w:tabs>
          <w:tab w:val="left" w:pos="8222"/>
          <w:tab w:val="left" w:pos="9214"/>
        </w:tabs>
        <w:spacing w:line="360" w:lineRule="auto"/>
        <w:jc w:val="both"/>
        <w:rPr>
          <w:rFonts w:ascii="Palatino Linotype" w:hAnsi="Palatino Linotype" w:cs="Arial"/>
        </w:rPr>
      </w:pPr>
      <w:r w:rsidRPr="007C0AB2">
        <w:rPr>
          <w:noProof/>
          <w:lang w:eastAsia="es-MX"/>
        </w:rPr>
        <w:lastRenderedPageBreak/>
        <w:drawing>
          <wp:inline distT="0" distB="0" distL="0" distR="0" wp14:anchorId="4EDE6F4E" wp14:editId="0B7E510F">
            <wp:extent cx="5791835" cy="8610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861060"/>
                    </a:xfrm>
                    <a:prstGeom prst="rect">
                      <a:avLst/>
                    </a:prstGeom>
                  </pic:spPr>
                </pic:pic>
              </a:graphicData>
            </a:graphic>
          </wp:inline>
        </w:drawing>
      </w:r>
    </w:p>
    <w:p w14:paraId="07F865A0" w14:textId="77777777" w:rsidR="00351248" w:rsidRPr="007C0AB2" w:rsidRDefault="00351248" w:rsidP="004607C8">
      <w:pPr>
        <w:tabs>
          <w:tab w:val="left" w:pos="8222"/>
          <w:tab w:val="left" w:pos="9214"/>
        </w:tabs>
        <w:spacing w:line="360" w:lineRule="auto"/>
        <w:jc w:val="both"/>
        <w:rPr>
          <w:rFonts w:ascii="Palatino Linotype" w:hAnsi="Palatino Linotype" w:cs="Arial"/>
        </w:rPr>
      </w:pPr>
    </w:p>
    <w:p w14:paraId="27AFB5BA" w14:textId="3FC93726" w:rsidR="00351248" w:rsidRPr="007C0AB2" w:rsidRDefault="00351248" w:rsidP="004607C8">
      <w:pPr>
        <w:tabs>
          <w:tab w:val="left" w:pos="8222"/>
          <w:tab w:val="left" w:pos="9214"/>
        </w:tabs>
        <w:spacing w:line="360" w:lineRule="auto"/>
        <w:jc w:val="both"/>
        <w:rPr>
          <w:rFonts w:ascii="Palatino Linotype" w:hAnsi="Palatino Linotype" w:cs="Arial"/>
        </w:rPr>
      </w:pPr>
      <w:r w:rsidRPr="007C0AB2">
        <w:rPr>
          <w:noProof/>
          <w:lang w:eastAsia="es-MX"/>
        </w:rPr>
        <w:drawing>
          <wp:inline distT="0" distB="0" distL="0" distR="0" wp14:anchorId="25558D8A" wp14:editId="7E7D2B48">
            <wp:extent cx="5791835" cy="913130"/>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913130"/>
                    </a:xfrm>
                    <a:prstGeom prst="rect">
                      <a:avLst/>
                    </a:prstGeom>
                  </pic:spPr>
                </pic:pic>
              </a:graphicData>
            </a:graphic>
          </wp:inline>
        </w:drawing>
      </w:r>
    </w:p>
    <w:p w14:paraId="22F25A13" w14:textId="77777777" w:rsidR="00351248" w:rsidRPr="007C0AB2" w:rsidRDefault="00351248" w:rsidP="004607C8">
      <w:pPr>
        <w:tabs>
          <w:tab w:val="left" w:pos="8222"/>
          <w:tab w:val="left" w:pos="9214"/>
        </w:tabs>
        <w:spacing w:line="360" w:lineRule="auto"/>
        <w:jc w:val="both"/>
        <w:rPr>
          <w:rFonts w:ascii="Palatino Linotype" w:hAnsi="Palatino Linotype" w:cs="Arial"/>
        </w:rPr>
      </w:pPr>
    </w:p>
    <w:p w14:paraId="699635D8" w14:textId="13465372" w:rsidR="00ED43C1" w:rsidRPr="007C0AB2" w:rsidRDefault="00B8559A" w:rsidP="004607C8">
      <w:pPr>
        <w:pStyle w:val="Prrafodelista"/>
        <w:numPr>
          <w:ilvl w:val="0"/>
          <w:numId w:val="1"/>
        </w:numPr>
        <w:spacing w:line="360" w:lineRule="auto"/>
        <w:ind w:left="0" w:firstLine="0"/>
        <w:jc w:val="both"/>
        <w:rPr>
          <w:rFonts w:ascii="Palatino Linotype" w:hAnsi="Palatino Linotype"/>
        </w:rPr>
      </w:pPr>
      <w:r w:rsidRPr="007C0AB2">
        <w:rPr>
          <w:rFonts w:ascii="Palatino Linotype" w:hAnsi="Palatino Linotype" w:cs="Arial"/>
        </w:rPr>
        <w:t xml:space="preserve">De las constancias que obran en </w:t>
      </w:r>
      <w:r w:rsidR="00D4786E" w:rsidRPr="007C0AB2">
        <w:rPr>
          <w:rFonts w:ascii="Palatino Linotype" w:hAnsi="Palatino Linotype" w:cs="Arial"/>
        </w:rPr>
        <w:t>los</w:t>
      </w:r>
      <w:r w:rsidRPr="007C0AB2">
        <w:rPr>
          <w:rFonts w:ascii="Palatino Linotype" w:hAnsi="Palatino Linotype" w:cs="Arial"/>
        </w:rPr>
        <w:t xml:space="preserve"> expediente</w:t>
      </w:r>
      <w:r w:rsidR="00D4786E" w:rsidRPr="007C0AB2">
        <w:rPr>
          <w:rFonts w:ascii="Palatino Linotype" w:hAnsi="Palatino Linotype" w:cs="Arial"/>
        </w:rPr>
        <w:t>s</w:t>
      </w:r>
      <w:r w:rsidRPr="007C0AB2">
        <w:rPr>
          <w:rFonts w:ascii="Palatino Linotype" w:hAnsi="Palatino Linotype" w:cs="Arial"/>
        </w:rPr>
        <w:t xml:space="preserve"> electrónico</w:t>
      </w:r>
      <w:r w:rsidR="00D4786E" w:rsidRPr="007C0AB2">
        <w:rPr>
          <w:rFonts w:ascii="Palatino Linotype" w:hAnsi="Palatino Linotype" w:cs="Arial"/>
        </w:rPr>
        <w:t>s</w:t>
      </w:r>
      <w:r w:rsidRPr="007C0AB2">
        <w:rPr>
          <w:rFonts w:ascii="Palatino Linotype" w:hAnsi="Palatino Linotype" w:cs="Arial"/>
        </w:rPr>
        <w:t xml:space="preserve"> del </w:t>
      </w:r>
      <w:r w:rsidRPr="007C0AB2">
        <w:rPr>
          <w:rFonts w:ascii="Palatino Linotype" w:hAnsi="Palatino Linotype" w:cs="Arial"/>
          <w:b/>
        </w:rPr>
        <w:t>SAIMEX</w:t>
      </w:r>
      <w:r w:rsidRPr="007C0AB2">
        <w:rPr>
          <w:rFonts w:ascii="Palatino Linotype" w:hAnsi="Palatino Linotype" w:cs="Arial"/>
        </w:rPr>
        <w:t xml:space="preserve">, se advierte </w:t>
      </w:r>
      <w:r w:rsidRPr="007C0AB2">
        <w:rPr>
          <w:rFonts w:ascii="Palatino Linotype" w:hAnsi="Palatino Linotype"/>
        </w:rPr>
        <w:t>que</w:t>
      </w:r>
      <w:r w:rsidRPr="007C0AB2">
        <w:rPr>
          <w:rFonts w:ascii="Palatino Linotype" w:hAnsi="Palatino Linotype" w:cs="Arial"/>
        </w:rPr>
        <w:t xml:space="preserve"> </w:t>
      </w:r>
      <w:r w:rsidRPr="007C0AB2">
        <w:rPr>
          <w:rFonts w:ascii="Palatino Linotype" w:hAnsi="Palatino Linotype" w:cs="Arial"/>
          <w:b/>
        </w:rPr>
        <w:t>EL SUJETO OBLIGADO</w:t>
      </w:r>
      <w:r w:rsidRPr="007C0AB2">
        <w:rPr>
          <w:rFonts w:ascii="Palatino Linotype" w:hAnsi="Palatino Linotype" w:cs="Arial"/>
        </w:rPr>
        <w:t xml:space="preserve"> </w:t>
      </w:r>
      <w:r w:rsidR="00351248" w:rsidRPr="007C0AB2">
        <w:rPr>
          <w:rFonts w:ascii="Palatino Linotype" w:hAnsi="Palatino Linotype" w:cs="Arial"/>
        </w:rPr>
        <w:t>en fecha seis de agosto de dos mil dieciocho, dio respuesta a</w:t>
      </w:r>
      <w:r w:rsidRPr="007C0AB2">
        <w:rPr>
          <w:rFonts w:ascii="Palatino Linotype" w:hAnsi="Palatino Linotype" w:cs="Arial"/>
        </w:rPr>
        <w:t xml:space="preserve"> la</w:t>
      </w:r>
      <w:r w:rsidR="00D4786E" w:rsidRPr="007C0AB2">
        <w:rPr>
          <w:rFonts w:ascii="Palatino Linotype" w:hAnsi="Palatino Linotype" w:cs="Arial"/>
        </w:rPr>
        <w:t>s</w:t>
      </w:r>
      <w:r w:rsidRPr="007C0AB2">
        <w:rPr>
          <w:rFonts w:ascii="Palatino Linotype" w:hAnsi="Palatino Linotype" w:cs="Arial"/>
        </w:rPr>
        <w:t xml:space="preserve"> </w:t>
      </w:r>
      <w:r w:rsidR="00D4786E" w:rsidRPr="007C0AB2">
        <w:rPr>
          <w:rFonts w:ascii="Palatino Linotype" w:hAnsi="Palatino Linotype" w:cs="Arial"/>
        </w:rPr>
        <w:t>solicitudes</w:t>
      </w:r>
      <w:r w:rsidRPr="007C0AB2">
        <w:rPr>
          <w:rFonts w:ascii="Palatino Linotype" w:hAnsi="Palatino Linotype" w:cs="Arial"/>
        </w:rPr>
        <w:t xml:space="preserve"> de acceso a la información pública d</w:t>
      </w:r>
      <w:r w:rsidR="00351248" w:rsidRPr="007C0AB2">
        <w:rPr>
          <w:rFonts w:ascii="Palatino Linotype" w:hAnsi="Palatino Linotype" w:cs="Arial"/>
        </w:rPr>
        <w:t xml:space="preserve">e </w:t>
      </w:r>
      <w:r w:rsidR="00731791" w:rsidRPr="007C0AB2">
        <w:rPr>
          <w:rFonts w:ascii="Palatino Linotype" w:hAnsi="Palatino Linotype" w:cs="Arial"/>
          <w:b/>
        </w:rPr>
        <w:t>LA RECURRENTE</w:t>
      </w:r>
      <w:r w:rsidRPr="007C0AB2">
        <w:rPr>
          <w:rFonts w:ascii="Palatino Linotype" w:hAnsi="Palatino Linotype" w:cs="Arial"/>
          <w:b/>
        </w:rPr>
        <w:t>,</w:t>
      </w:r>
      <w:r w:rsidRPr="007C0AB2">
        <w:rPr>
          <w:rFonts w:ascii="Palatino Linotype" w:hAnsi="Palatino Linotype"/>
        </w:rPr>
        <w:t xml:space="preserve"> </w:t>
      </w:r>
      <w:r w:rsidR="00351248" w:rsidRPr="007C0AB2">
        <w:rPr>
          <w:rFonts w:ascii="Palatino Linotype" w:hAnsi="Palatino Linotype"/>
        </w:rPr>
        <w:t xml:space="preserve">mismas que se aprecian en los siguientes términos: </w:t>
      </w:r>
    </w:p>
    <w:p w14:paraId="0BFC0399" w14:textId="77777777" w:rsidR="00351248" w:rsidRPr="007C0AB2" w:rsidRDefault="00351248" w:rsidP="004607C8">
      <w:pPr>
        <w:pStyle w:val="Prrafodelista"/>
        <w:spacing w:line="360" w:lineRule="auto"/>
        <w:ind w:left="0"/>
        <w:jc w:val="both"/>
        <w:rPr>
          <w:rFonts w:ascii="Palatino Linotype" w:hAnsi="Palatino Linotype"/>
        </w:rPr>
      </w:pPr>
    </w:p>
    <w:p w14:paraId="0520A896" w14:textId="179A823F" w:rsidR="00351248" w:rsidRPr="007C0AB2" w:rsidRDefault="00351248" w:rsidP="004607C8">
      <w:pPr>
        <w:pStyle w:val="Prrafodelista"/>
        <w:ind w:right="757"/>
        <w:rPr>
          <w:rFonts w:ascii="Palatino Linotype" w:hAnsi="Palatino Linotype"/>
          <w:b/>
        </w:rPr>
      </w:pPr>
      <w:r w:rsidRPr="007C0AB2">
        <w:rPr>
          <w:rFonts w:ascii="Palatino Linotype" w:hAnsi="Palatino Linotype"/>
          <w:b/>
        </w:rPr>
        <w:t>00686/UPVT/IP/2018</w:t>
      </w:r>
    </w:p>
    <w:p w14:paraId="1D835872" w14:textId="77777777" w:rsidR="00351248" w:rsidRPr="007C0AB2" w:rsidRDefault="00351248" w:rsidP="004607C8">
      <w:pPr>
        <w:pStyle w:val="Prrafodelista"/>
        <w:ind w:right="757"/>
        <w:rPr>
          <w:rFonts w:ascii="Palatino Linotype" w:hAnsi="Palatino Linotype"/>
        </w:rPr>
      </w:pPr>
    </w:p>
    <w:p w14:paraId="065BC3C3" w14:textId="621CAD8F" w:rsidR="00351248" w:rsidRPr="007C0AB2" w:rsidRDefault="00351248" w:rsidP="004607C8">
      <w:pPr>
        <w:pStyle w:val="Prrafodelista"/>
        <w:ind w:right="757"/>
        <w:jc w:val="right"/>
        <w:rPr>
          <w:rFonts w:ascii="Palatino Linotype" w:hAnsi="Palatino Linotype"/>
          <w:i/>
          <w:sz w:val="22"/>
        </w:rPr>
      </w:pPr>
      <w:r w:rsidRPr="007C0AB2">
        <w:rPr>
          <w:rFonts w:ascii="Palatino Linotype" w:hAnsi="Palatino Linotype"/>
          <w:i/>
          <w:sz w:val="22"/>
        </w:rPr>
        <w:t>“Metepec, México a 06 de Agosto de 2018</w:t>
      </w:r>
    </w:p>
    <w:p w14:paraId="0971D142" w14:textId="18A3B1BF" w:rsidR="00351248" w:rsidRPr="007C0AB2" w:rsidRDefault="00351248" w:rsidP="004607C8">
      <w:pPr>
        <w:pStyle w:val="Prrafodelista"/>
        <w:ind w:right="757"/>
        <w:jc w:val="right"/>
        <w:rPr>
          <w:rFonts w:ascii="Palatino Linotype" w:hAnsi="Palatino Linotype"/>
          <w:i/>
          <w:sz w:val="22"/>
        </w:rPr>
      </w:pPr>
      <w:r w:rsidRPr="007C0AB2">
        <w:rPr>
          <w:rFonts w:ascii="Palatino Linotype" w:hAnsi="Palatino Linotype"/>
          <w:i/>
          <w:sz w:val="22"/>
        </w:rPr>
        <w:t xml:space="preserve">Nombre del solicitante: </w:t>
      </w:r>
      <w:proofErr w:type="spellStart"/>
      <w:r w:rsidR="009943B6" w:rsidRPr="009943B6">
        <w:rPr>
          <w:rFonts w:ascii="Palatino Linotype" w:hAnsi="Palatino Linotype"/>
          <w:i/>
          <w:sz w:val="22"/>
        </w:rPr>
        <w:t>Xxxxx</w:t>
      </w:r>
      <w:proofErr w:type="spellEnd"/>
      <w:r w:rsidR="009943B6" w:rsidRPr="009943B6">
        <w:rPr>
          <w:rFonts w:ascii="Palatino Linotype" w:hAnsi="Palatino Linotype"/>
          <w:i/>
          <w:sz w:val="22"/>
        </w:rPr>
        <w:t xml:space="preserve"> </w:t>
      </w:r>
      <w:proofErr w:type="spellStart"/>
      <w:r w:rsidR="009943B6" w:rsidRPr="009943B6">
        <w:rPr>
          <w:rFonts w:ascii="Palatino Linotype" w:hAnsi="Palatino Linotype"/>
          <w:i/>
          <w:sz w:val="22"/>
        </w:rPr>
        <w:t>xxxxxx</w:t>
      </w:r>
      <w:proofErr w:type="spellEnd"/>
      <w:r w:rsidR="009943B6" w:rsidRPr="009943B6">
        <w:rPr>
          <w:rFonts w:ascii="Palatino Linotype" w:hAnsi="Palatino Linotype"/>
          <w:i/>
          <w:sz w:val="22"/>
        </w:rPr>
        <w:t xml:space="preserve"> </w:t>
      </w:r>
      <w:proofErr w:type="spellStart"/>
      <w:r w:rsidR="009943B6" w:rsidRPr="009943B6">
        <w:rPr>
          <w:rFonts w:ascii="Palatino Linotype" w:hAnsi="Palatino Linotype"/>
          <w:i/>
          <w:sz w:val="22"/>
        </w:rPr>
        <w:t>xxxxxx</w:t>
      </w:r>
      <w:proofErr w:type="spellEnd"/>
      <w:r w:rsidR="009943B6" w:rsidRPr="009943B6">
        <w:rPr>
          <w:rFonts w:ascii="Palatino Linotype" w:hAnsi="Palatino Linotype"/>
          <w:i/>
          <w:sz w:val="22"/>
        </w:rPr>
        <w:t xml:space="preserve"> </w:t>
      </w:r>
      <w:proofErr w:type="spellStart"/>
      <w:r w:rsidR="009943B6" w:rsidRPr="009943B6">
        <w:rPr>
          <w:rFonts w:ascii="Palatino Linotype" w:hAnsi="Palatino Linotype"/>
          <w:i/>
          <w:sz w:val="22"/>
        </w:rPr>
        <w:t>xxxxxxx</w:t>
      </w:r>
      <w:proofErr w:type="spellEnd"/>
    </w:p>
    <w:p w14:paraId="6E75740A" w14:textId="77777777" w:rsidR="00351248" w:rsidRPr="007C0AB2" w:rsidRDefault="00351248" w:rsidP="004607C8">
      <w:pPr>
        <w:pStyle w:val="Prrafodelista"/>
        <w:ind w:right="757"/>
        <w:jc w:val="right"/>
        <w:rPr>
          <w:rFonts w:ascii="Palatino Linotype" w:hAnsi="Palatino Linotype"/>
          <w:i/>
          <w:sz w:val="22"/>
        </w:rPr>
      </w:pPr>
      <w:r w:rsidRPr="007C0AB2">
        <w:rPr>
          <w:rFonts w:ascii="Palatino Linotype" w:hAnsi="Palatino Linotype"/>
          <w:i/>
          <w:sz w:val="22"/>
        </w:rPr>
        <w:t>Folio de la solicitud: 00686/UPVT/IP/2018</w:t>
      </w:r>
    </w:p>
    <w:p w14:paraId="65FC2C85" w14:textId="77777777" w:rsidR="00351248" w:rsidRPr="007C0AB2" w:rsidRDefault="00351248" w:rsidP="004607C8">
      <w:pPr>
        <w:pStyle w:val="Prrafodelista"/>
        <w:ind w:right="757"/>
        <w:jc w:val="both"/>
        <w:rPr>
          <w:rFonts w:ascii="Palatino Linotype" w:hAnsi="Palatino Linotype"/>
          <w:i/>
          <w:sz w:val="22"/>
        </w:rPr>
      </w:pPr>
    </w:p>
    <w:p w14:paraId="2AF1A423" w14:textId="77777777" w:rsidR="00351248" w:rsidRPr="007C0AB2" w:rsidRDefault="00351248" w:rsidP="004607C8">
      <w:pPr>
        <w:pStyle w:val="Prrafodelista"/>
        <w:ind w:right="757"/>
        <w:jc w:val="both"/>
        <w:rPr>
          <w:rFonts w:ascii="Palatino Linotype" w:hAnsi="Palatino Linotype"/>
          <w:i/>
          <w:sz w:val="22"/>
        </w:rPr>
      </w:pPr>
      <w:r w:rsidRPr="007C0AB2">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44C907" w14:textId="77777777" w:rsidR="00351248" w:rsidRPr="007C0AB2" w:rsidRDefault="00351248" w:rsidP="004607C8">
      <w:pPr>
        <w:pStyle w:val="Prrafodelista"/>
        <w:ind w:right="757"/>
        <w:jc w:val="both"/>
        <w:rPr>
          <w:rFonts w:ascii="Palatino Linotype" w:hAnsi="Palatino Linotype"/>
          <w:i/>
          <w:sz w:val="22"/>
        </w:rPr>
      </w:pPr>
    </w:p>
    <w:p w14:paraId="133299FA" w14:textId="77777777" w:rsidR="00351248" w:rsidRPr="007C0AB2" w:rsidRDefault="00351248" w:rsidP="004607C8">
      <w:pPr>
        <w:pStyle w:val="Prrafodelista"/>
        <w:ind w:right="757"/>
        <w:jc w:val="both"/>
        <w:rPr>
          <w:rFonts w:ascii="Palatino Linotype" w:hAnsi="Palatino Linotype"/>
          <w:i/>
          <w:sz w:val="22"/>
        </w:rPr>
      </w:pPr>
      <w:r w:rsidRPr="007C0AB2">
        <w:rPr>
          <w:rFonts w:ascii="Palatino Linotype" w:hAnsi="Palatino Linotype"/>
          <w:i/>
          <w:sz w:val="22"/>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00686/UPVT/IP/2018, que realizó el 3 de julio del año en curso, sírvase encontrar en archivo adjunto copia digitalizada en formato </w:t>
      </w:r>
      <w:proofErr w:type="spellStart"/>
      <w:r w:rsidRPr="007C0AB2">
        <w:rPr>
          <w:rFonts w:ascii="Palatino Linotype" w:hAnsi="Palatino Linotype"/>
          <w:i/>
          <w:sz w:val="22"/>
        </w:rPr>
        <w:t>pdf</w:t>
      </w:r>
      <w:proofErr w:type="spellEnd"/>
      <w:r w:rsidRPr="007C0AB2">
        <w:rPr>
          <w:rFonts w:ascii="Palatino Linotype" w:hAnsi="Palatino Linotype"/>
          <w:i/>
          <w:sz w:val="22"/>
        </w:rPr>
        <w:t xml:space="preserve"> del oficio emitido por el Servidor Público Habilitado, del Departamento de Recursos </w:t>
      </w:r>
      <w:r w:rsidRPr="007C0AB2">
        <w:rPr>
          <w:rFonts w:ascii="Palatino Linotype" w:hAnsi="Palatino Linotype"/>
          <w:i/>
          <w:sz w:val="22"/>
        </w:rPr>
        <w:lastRenderedPageBreak/>
        <w:t>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013B3A58" w14:textId="77777777" w:rsidR="00351248" w:rsidRPr="007C0AB2" w:rsidRDefault="00351248" w:rsidP="004607C8">
      <w:pPr>
        <w:pStyle w:val="Prrafodelista"/>
        <w:ind w:right="757"/>
        <w:jc w:val="both"/>
        <w:rPr>
          <w:rFonts w:ascii="Palatino Linotype" w:hAnsi="Palatino Linotype"/>
          <w:i/>
          <w:sz w:val="22"/>
        </w:rPr>
      </w:pPr>
    </w:p>
    <w:p w14:paraId="40F77A31" w14:textId="77777777" w:rsidR="00351248" w:rsidRPr="007C0AB2" w:rsidRDefault="00351248" w:rsidP="004607C8">
      <w:pPr>
        <w:pStyle w:val="Prrafodelista"/>
        <w:ind w:right="757"/>
        <w:jc w:val="both"/>
        <w:rPr>
          <w:rFonts w:ascii="Palatino Linotype" w:hAnsi="Palatino Linotype"/>
          <w:i/>
          <w:sz w:val="22"/>
        </w:rPr>
      </w:pPr>
      <w:r w:rsidRPr="007C0AB2">
        <w:rPr>
          <w:rFonts w:ascii="Palatino Linotype" w:hAnsi="Palatino Linotype"/>
          <w:i/>
          <w:sz w:val="22"/>
        </w:rPr>
        <w:t>ATENTAMENTE</w:t>
      </w:r>
    </w:p>
    <w:p w14:paraId="5E22CD7C" w14:textId="41721F89" w:rsidR="00351248" w:rsidRPr="007C0AB2" w:rsidRDefault="00351248" w:rsidP="004607C8">
      <w:pPr>
        <w:pStyle w:val="Prrafodelista"/>
        <w:ind w:right="757"/>
        <w:jc w:val="both"/>
        <w:rPr>
          <w:rFonts w:ascii="Palatino Linotype" w:hAnsi="Palatino Linotype"/>
          <w:i/>
          <w:sz w:val="22"/>
        </w:rPr>
      </w:pPr>
      <w:r w:rsidRPr="007C0AB2">
        <w:rPr>
          <w:rFonts w:ascii="Palatino Linotype" w:hAnsi="Palatino Linotype"/>
          <w:i/>
          <w:sz w:val="22"/>
        </w:rPr>
        <w:t>LIC. GABRIELA AVILES OLIVARES”</w:t>
      </w:r>
    </w:p>
    <w:p w14:paraId="52E4D1AC" w14:textId="77777777" w:rsidR="00351248" w:rsidRPr="007C0AB2" w:rsidRDefault="00351248" w:rsidP="004607C8">
      <w:pPr>
        <w:pStyle w:val="Prrafodelista"/>
        <w:ind w:right="757"/>
        <w:jc w:val="both"/>
        <w:rPr>
          <w:rFonts w:ascii="Palatino Linotype" w:hAnsi="Palatino Linotype"/>
          <w:i/>
        </w:rPr>
      </w:pPr>
    </w:p>
    <w:p w14:paraId="2F4C9F88" w14:textId="77777777" w:rsidR="00351248" w:rsidRPr="007C0AB2" w:rsidRDefault="00351248" w:rsidP="004607C8">
      <w:pPr>
        <w:pStyle w:val="Prrafodelista"/>
        <w:ind w:right="757"/>
        <w:jc w:val="both"/>
        <w:rPr>
          <w:rFonts w:ascii="Palatino Linotype" w:hAnsi="Palatino Linotype"/>
          <w:i/>
        </w:rPr>
      </w:pPr>
    </w:p>
    <w:p w14:paraId="2990FB66" w14:textId="269893FD" w:rsidR="00351248" w:rsidRPr="007C0AB2" w:rsidRDefault="00351248" w:rsidP="004607C8">
      <w:pPr>
        <w:pStyle w:val="Prrafodelista"/>
        <w:ind w:right="757"/>
        <w:jc w:val="both"/>
        <w:rPr>
          <w:rFonts w:ascii="Palatino Linotype" w:hAnsi="Palatino Linotype"/>
          <w:b/>
        </w:rPr>
      </w:pPr>
      <w:r w:rsidRPr="007C0AB2">
        <w:rPr>
          <w:rFonts w:ascii="Palatino Linotype" w:hAnsi="Palatino Linotype"/>
          <w:b/>
        </w:rPr>
        <w:t>00685/UPVT/IP/2018</w:t>
      </w:r>
    </w:p>
    <w:p w14:paraId="4672079C" w14:textId="77777777" w:rsidR="00351248" w:rsidRPr="007C0AB2" w:rsidRDefault="00351248" w:rsidP="004607C8">
      <w:pPr>
        <w:pStyle w:val="Prrafodelista"/>
        <w:ind w:right="757"/>
        <w:jc w:val="both"/>
        <w:rPr>
          <w:rFonts w:ascii="Palatino Linotype" w:hAnsi="Palatino Linotype"/>
          <w:b/>
        </w:rPr>
      </w:pPr>
    </w:p>
    <w:p w14:paraId="01AC915F" w14:textId="5488B0C9" w:rsidR="00351248" w:rsidRPr="007C0AB2" w:rsidRDefault="00351248" w:rsidP="004607C8">
      <w:pPr>
        <w:pStyle w:val="Prrafodelista"/>
        <w:ind w:right="757"/>
        <w:jc w:val="right"/>
        <w:rPr>
          <w:rFonts w:ascii="Palatino Linotype" w:hAnsi="Palatino Linotype"/>
          <w:i/>
          <w:sz w:val="22"/>
        </w:rPr>
      </w:pPr>
      <w:r w:rsidRPr="007C0AB2">
        <w:rPr>
          <w:rFonts w:ascii="Palatino Linotype" w:hAnsi="Palatino Linotype"/>
          <w:i/>
          <w:sz w:val="22"/>
        </w:rPr>
        <w:t>“Metepec, México a 06 de Agosto de 2018</w:t>
      </w:r>
    </w:p>
    <w:p w14:paraId="5451986A" w14:textId="77732F05" w:rsidR="00351248" w:rsidRPr="007C0AB2" w:rsidRDefault="00351248" w:rsidP="004607C8">
      <w:pPr>
        <w:pStyle w:val="Prrafodelista"/>
        <w:ind w:right="757"/>
        <w:jc w:val="right"/>
        <w:rPr>
          <w:rFonts w:ascii="Palatino Linotype" w:hAnsi="Palatino Linotype"/>
          <w:i/>
          <w:sz w:val="22"/>
        </w:rPr>
      </w:pPr>
      <w:r w:rsidRPr="007C0AB2">
        <w:rPr>
          <w:rFonts w:ascii="Palatino Linotype" w:hAnsi="Palatino Linotype"/>
          <w:i/>
          <w:sz w:val="22"/>
        </w:rPr>
        <w:t xml:space="preserve">Nombre del solicitante: </w:t>
      </w:r>
      <w:proofErr w:type="spellStart"/>
      <w:r w:rsidR="009943B6" w:rsidRPr="009943B6">
        <w:rPr>
          <w:rFonts w:ascii="Palatino Linotype" w:hAnsi="Palatino Linotype"/>
          <w:i/>
          <w:sz w:val="22"/>
        </w:rPr>
        <w:t>Xxxxx</w:t>
      </w:r>
      <w:proofErr w:type="spellEnd"/>
      <w:r w:rsidR="009943B6" w:rsidRPr="009943B6">
        <w:rPr>
          <w:rFonts w:ascii="Palatino Linotype" w:hAnsi="Palatino Linotype"/>
          <w:i/>
          <w:sz w:val="22"/>
        </w:rPr>
        <w:t xml:space="preserve"> </w:t>
      </w:r>
      <w:proofErr w:type="spellStart"/>
      <w:r w:rsidR="009943B6" w:rsidRPr="009943B6">
        <w:rPr>
          <w:rFonts w:ascii="Palatino Linotype" w:hAnsi="Palatino Linotype"/>
          <w:i/>
          <w:sz w:val="22"/>
        </w:rPr>
        <w:t>xxxxxx</w:t>
      </w:r>
      <w:proofErr w:type="spellEnd"/>
      <w:r w:rsidR="009943B6" w:rsidRPr="009943B6">
        <w:rPr>
          <w:rFonts w:ascii="Palatino Linotype" w:hAnsi="Palatino Linotype"/>
          <w:i/>
          <w:sz w:val="22"/>
        </w:rPr>
        <w:t xml:space="preserve"> </w:t>
      </w:r>
      <w:proofErr w:type="spellStart"/>
      <w:r w:rsidR="009943B6" w:rsidRPr="009943B6">
        <w:rPr>
          <w:rFonts w:ascii="Palatino Linotype" w:hAnsi="Palatino Linotype"/>
          <w:i/>
          <w:sz w:val="22"/>
        </w:rPr>
        <w:t>xxxxxx</w:t>
      </w:r>
      <w:proofErr w:type="spellEnd"/>
      <w:r w:rsidR="009943B6" w:rsidRPr="009943B6">
        <w:rPr>
          <w:rFonts w:ascii="Palatino Linotype" w:hAnsi="Palatino Linotype"/>
          <w:i/>
          <w:sz w:val="22"/>
        </w:rPr>
        <w:t xml:space="preserve"> </w:t>
      </w:r>
      <w:proofErr w:type="spellStart"/>
      <w:r w:rsidR="009943B6" w:rsidRPr="009943B6">
        <w:rPr>
          <w:rFonts w:ascii="Palatino Linotype" w:hAnsi="Palatino Linotype"/>
          <w:i/>
          <w:sz w:val="22"/>
        </w:rPr>
        <w:t>xxxxxxx</w:t>
      </w:r>
      <w:proofErr w:type="spellEnd"/>
    </w:p>
    <w:p w14:paraId="59510F79" w14:textId="77777777" w:rsidR="00351248" w:rsidRPr="007C0AB2" w:rsidRDefault="00351248" w:rsidP="004607C8">
      <w:pPr>
        <w:pStyle w:val="Prrafodelista"/>
        <w:ind w:right="757"/>
        <w:jc w:val="right"/>
        <w:rPr>
          <w:rFonts w:ascii="Palatino Linotype" w:hAnsi="Palatino Linotype"/>
          <w:i/>
          <w:sz w:val="22"/>
        </w:rPr>
      </w:pPr>
      <w:r w:rsidRPr="007C0AB2">
        <w:rPr>
          <w:rFonts w:ascii="Palatino Linotype" w:hAnsi="Palatino Linotype"/>
          <w:i/>
          <w:sz w:val="22"/>
        </w:rPr>
        <w:t>Folio de la solicitud: 00685/UPVT/IP/2018</w:t>
      </w:r>
    </w:p>
    <w:p w14:paraId="15CB7432" w14:textId="77777777" w:rsidR="00351248" w:rsidRPr="007C0AB2" w:rsidRDefault="00351248" w:rsidP="004607C8">
      <w:pPr>
        <w:pStyle w:val="Prrafodelista"/>
        <w:ind w:right="757"/>
        <w:jc w:val="both"/>
        <w:rPr>
          <w:rFonts w:ascii="Palatino Linotype" w:hAnsi="Palatino Linotype"/>
          <w:i/>
          <w:sz w:val="22"/>
        </w:rPr>
      </w:pPr>
      <w:r w:rsidRPr="007C0AB2">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F2FFCA" w14:textId="77777777" w:rsidR="00351248" w:rsidRPr="007C0AB2" w:rsidRDefault="00351248" w:rsidP="004607C8">
      <w:pPr>
        <w:pStyle w:val="Prrafodelista"/>
        <w:ind w:right="757"/>
        <w:jc w:val="both"/>
        <w:rPr>
          <w:rFonts w:ascii="Palatino Linotype" w:hAnsi="Palatino Linotype"/>
          <w:i/>
          <w:sz w:val="22"/>
        </w:rPr>
      </w:pPr>
    </w:p>
    <w:p w14:paraId="39355078" w14:textId="77777777" w:rsidR="00351248" w:rsidRPr="007C0AB2" w:rsidRDefault="00351248" w:rsidP="004607C8">
      <w:pPr>
        <w:pStyle w:val="Prrafodelista"/>
        <w:ind w:right="757"/>
        <w:jc w:val="both"/>
        <w:rPr>
          <w:rFonts w:ascii="Palatino Linotype" w:hAnsi="Palatino Linotype"/>
          <w:i/>
          <w:sz w:val="22"/>
        </w:rPr>
      </w:pPr>
      <w:r w:rsidRPr="007C0AB2">
        <w:rPr>
          <w:rFonts w:ascii="Palatino Linotype" w:hAnsi="Palatino Linotype"/>
          <w:i/>
          <w:sz w:val="22"/>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00685/UPVT/IP/2018, que realizó el 3 de julio del año en curso, sírvase encontrar en archivo adjunto copia digitalizada en formato </w:t>
      </w:r>
      <w:proofErr w:type="spellStart"/>
      <w:r w:rsidRPr="007C0AB2">
        <w:rPr>
          <w:rFonts w:ascii="Palatino Linotype" w:hAnsi="Palatino Linotype"/>
          <w:i/>
          <w:sz w:val="22"/>
        </w:rPr>
        <w:t>pdf</w:t>
      </w:r>
      <w:proofErr w:type="spellEnd"/>
      <w:r w:rsidRPr="007C0AB2">
        <w:rPr>
          <w:rFonts w:ascii="Palatino Linotype" w:hAnsi="Palatino Linotype"/>
          <w:i/>
          <w:sz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774BAA04" w14:textId="77777777" w:rsidR="00351248" w:rsidRPr="007C0AB2" w:rsidRDefault="00351248" w:rsidP="004607C8">
      <w:pPr>
        <w:pStyle w:val="Prrafodelista"/>
        <w:ind w:right="757"/>
        <w:jc w:val="both"/>
        <w:rPr>
          <w:rFonts w:ascii="Palatino Linotype" w:hAnsi="Palatino Linotype"/>
          <w:i/>
          <w:sz w:val="22"/>
        </w:rPr>
      </w:pPr>
    </w:p>
    <w:p w14:paraId="4D5CEF2C" w14:textId="77777777" w:rsidR="00351248" w:rsidRPr="007C0AB2" w:rsidRDefault="00351248" w:rsidP="004607C8">
      <w:pPr>
        <w:pStyle w:val="Prrafodelista"/>
        <w:ind w:right="757"/>
        <w:jc w:val="both"/>
        <w:rPr>
          <w:rFonts w:ascii="Palatino Linotype" w:hAnsi="Palatino Linotype"/>
          <w:i/>
          <w:sz w:val="22"/>
        </w:rPr>
      </w:pPr>
      <w:r w:rsidRPr="007C0AB2">
        <w:rPr>
          <w:rFonts w:ascii="Palatino Linotype" w:hAnsi="Palatino Linotype"/>
          <w:i/>
          <w:sz w:val="22"/>
        </w:rPr>
        <w:t>ATENTAMENTE</w:t>
      </w:r>
    </w:p>
    <w:p w14:paraId="1F9AB614" w14:textId="72193D16" w:rsidR="00351248" w:rsidRPr="007C0AB2" w:rsidRDefault="00351248" w:rsidP="004607C8">
      <w:pPr>
        <w:pStyle w:val="Prrafodelista"/>
        <w:ind w:right="757"/>
        <w:jc w:val="both"/>
        <w:rPr>
          <w:rFonts w:ascii="Palatino Linotype" w:hAnsi="Palatino Linotype"/>
          <w:i/>
          <w:sz w:val="22"/>
        </w:rPr>
      </w:pPr>
      <w:r w:rsidRPr="007C0AB2">
        <w:rPr>
          <w:rFonts w:ascii="Palatino Linotype" w:hAnsi="Palatino Linotype"/>
          <w:i/>
          <w:sz w:val="22"/>
        </w:rPr>
        <w:t>LIC. GABRIELA AVILES OLIVARES”</w:t>
      </w:r>
    </w:p>
    <w:p w14:paraId="7C15D816" w14:textId="77777777" w:rsidR="00351248" w:rsidRPr="007C0AB2" w:rsidRDefault="00351248" w:rsidP="004607C8">
      <w:pPr>
        <w:pStyle w:val="Prrafodelista"/>
        <w:spacing w:line="360" w:lineRule="auto"/>
        <w:ind w:left="0"/>
        <w:jc w:val="both"/>
        <w:rPr>
          <w:rFonts w:ascii="Palatino Linotype" w:hAnsi="Palatino Linotype"/>
        </w:rPr>
      </w:pPr>
    </w:p>
    <w:p w14:paraId="46418A57" w14:textId="77777777" w:rsidR="00BD16D1" w:rsidRPr="007C0AB2" w:rsidRDefault="00351248" w:rsidP="004607C8">
      <w:pPr>
        <w:spacing w:line="360" w:lineRule="auto"/>
        <w:jc w:val="both"/>
        <w:rPr>
          <w:rFonts w:ascii="Palatino Linotype" w:hAnsi="Palatino Linotype"/>
        </w:rPr>
      </w:pPr>
      <w:r w:rsidRPr="007C0AB2">
        <w:rPr>
          <w:rFonts w:ascii="Palatino Linotype" w:hAnsi="Palatino Linotype"/>
        </w:rPr>
        <w:t xml:space="preserve">Adjuntando a las respuestas los archivos electrónicos </w:t>
      </w:r>
      <w:r w:rsidR="009F2D53" w:rsidRPr="007C0AB2">
        <w:rPr>
          <w:rFonts w:ascii="Palatino Linotype" w:hAnsi="Palatino Linotype"/>
          <w:b/>
        </w:rPr>
        <w:t>Carga horaria.pdf</w:t>
      </w:r>
      <w:r w:rsidR="00BD16D1" w:rsidRPr="007C0AB2">
        <w:rPr>
          <w:rFonts w:ascii="Palatino Linotype" w:hAnsi="Palatino Linotype"/>
        </w:rPr>
        <w:t xml:space="preserve"> y</w:t>
      </w:r>
      <w:r w:rsidR="009F2D53" w:rsidRPr="007C0AB2">
        <w:rPr>
          <w:rFonts w:ascii="Palatino Linotype" w:hAnsi="Palatino Linotype"/>
        </w:rPr>
        <w:t xml:space="preserve"> </w:t>
      </w:r>
      <w:r w:rsidR="009F2D53" w:rsidRPr="007C0AB2">
        <w:rPr>
          <w:rFonts w:ascii="Palatino Linotype" w:hAnsi="Palatino Linotype"/>
          <w:b/>
        </w:rPr>
        <w:t>REGISTROS.pdf</w:t>
      </w:r>
      <w:r w:rsidR="009F2D53" w:rsidRPr="007C0AB2">
        <w:rPr>
          <w:rFonts w:ascii="Palatino Linotype" w:hAnsi="Palatino Linotype"/>
        </w:rPr>
        <w:t xml:space="preserve"> así como a cada una de las respuestas el </w:t>
      </w:r>
      <w:r w:rsidR="009F2D53" w:rsidRPr="007C0AB2">
        <w:rPr>
          <w:rFonts w:ascii="Palatino Linotype" w:hAnsi="Palatino Linotype"/>
          <w:b/>
        </w:rPr>
        <w:t>OFICIO 1778.pdf</w:t>
      </w:r>
      <w:r w:rsidR="00BD16D1" w:rsidRPr="007C0AB2">
        <w:rPr>
          <w:rFonts w:ascii="Palatino Linotype" w:hAnsi="Palatino Linotype"/>
          <w:b/>
        </w:rPr>
        <w:t>,</w:t>
      </w:r>
      <w:r w:rsidR="009F2D53" w:rsidRPr="007C0AB2">
        <w:rPr>
          <w:rFonts w:ascii="Palatino Linotype" w:hAnsi="Palatino Linotype"/>
        </w:rPr>
        <w:t xml:space="preserve"> </w:t>
      </w:r>
      <w:r w:rsidR="00BD16D1" w:rsidRPr="007C0AB2">
        <w:rPr>
          <w:rFonts w:ascii="Palatino Linotype" w:hAnsi="Palatino Linotype"/>
          <w:b/>
        </w:rPr>
        <w:t>00686UPVTIP2018.pdf</w:t>
      </w:r>
      <w:r w:rsidR="00BD16D1" w:rsidRPr="007C0AB2">
        <w:rPr>
          <w:rFonts w:ascii="Palatino Linotype" w:hAnsi="Palatino Linotype"/>
        </w:rPr>
        <w:t xml:space="preserve"> </w:t>
      </w:r>
      <w:r w:rsidR="009F2D53" w:rsidRPr="007C0AB2">
        <w:rPr>
          <w:rFonts w:ascii="Palatino Linotype" w:hAnsi="Palatino Linotype"/>
        </w:rPr>
        <w:t xml:space="preserve">y </w:t>
      </w:r>
      <w:r w:rsidR="009F2D53" w:rsidRPr="007C0AB2">
        <w:rPr>
          <w:rFonts w:ascii="Palatino Linotype" w:hAnsi="Palatino Linotype"/>
          <w:b/>
        </w:rPr>
        <w:t>OFICIO 1777.pdf</w:t>
      </w:r>
      <w:r w:rsidR="00BD16D1" w:rsidRPr="007C0AB2">
        <w:rPr>
          <w:rFonts w:ascii="Palatino Linotype" w:hAnsi="Palatino Linotype"/>
          <w:b/>
        </w:rPr>
        <w:t xml:space="preserve">, 00685UPVTIP2018.pdf </w:t>
      </w:r>
      <w:r w:rsidR="00BD16D1" w:rsidRPr="007C0AB2">
        <w:rPr>
          <w:rFonts w:ascii="Palatino Linotype" w:hAnsi="Palatino Linotype"/>
        </w:rPr>
        <w:t xml:space="preserve">respectivamente, </w:t>
      </w:r>
      <w:r w:rsidR="00BD16D1" w:rsidRPr="007C0AB2">
        <w:rPr>
          <w:rFonts w:ascii="Palatino Linotype" w:hAnsi="Palatino Linotype"/>
        </w:rPr>
        <w:lastRenderedPageBreak/>
        <w:t>de los cuales se omite su inserción toda vez que son del conocimiento pleno de las partes.</w:t>
      </w:r>
    </w:p>
    <w:p w14:paraId="4B8C2F3C" w14:textId="77777777" w:rsidR="00BD16D1" w:rsidRPr="007C0AB2" w:rsidRDefault="00BD16D1" w:rsidP="004607C8">
      <w:pPr>
        <w:spacing w:line="360" w:lineRule="auto"/>
        <w:jc w:val="both"/>
        <w:rPr>
          <w:rFonts w:ascii="Palatino Linotype" w:hAnsi="Palatino Linotype"/>
        </w:rPr>
      </w:pPr>
    </w:p>
    <w:p w14:paraId="3262ACFA" w14:textId="0DACAAF2" w:rsidR="0047532B" w:rsidRPr="007C0AB2" w:rsidRDefault="0047532B" w:rsidP="004607C8">
      <w:pPr>
        <w:pStyle w:val="Prrafodelista"/>
        <w:numPr>
          <w:ilvl w:val="0"/>
          <w:numId w:val="1"/>
        </w:numPr>
        <w:spacing w:line="360" w:lineRule="auto"/>
        <w:ind w:left="0" w:firstLine="0"/>
        <w:contextualSpacing w:val="0"/>
        <w:jc w:val="both"/>
        <w:rPr>
          <w:rFonts w:ascii="Palatino Linotype" w:hAnsi="Palatino Linotype" w:cs="Arial"/>
        </w:rPr>
      </w:pPr>
      <w:r w:rsidRPr="007C0AB2">
        <w:rPr>
          <w:rFonts w:ascii="Palatino Linotype" w:hAnsi="Palatino Linotype" w:cs="Arial"/>
        </w:rPr>
        <w:t>Inconforme con la</w:t>
      </w:r>
      <w:r w:rsidR="00522BD8" w:rsidRPr="007C0AB2">
        <w:rPr>
          <w:rFonts w:ascii="Palatino Linotype" w:hAnsi="Palatino Linotype" w:cs="Arial"/>
        </w:rPr>
        <w:t>s</w:t>
      </w:r>
      <w:r w:rsidR="00142997" w:rsidRPr="007C0AB2">
        <w:rPr>
          <w:rFonts w:ascii="Palatino Linotype" w:hAnsi="Palatino Linotype" w:cs="Arial"/>
        </w:rPr>
        <w:t xml:space="preserve"> de</w:t>
      </w:r>
      <w:r w:rsidRPr="007C0AB2">
        <w:rPr>
          <w:rFonts w:ascii="Palatino Linotype" w:hAnsi="Palatino Linotype" w:cs="Arial"/>
        </w:rPr>
        <w:t xml:space="preserve"> respuesta</w:t>
      </w:r>
      <w:r w:rsidR="00D4786E" w:rsidRPr="007C0AB2">
        <w:rPr>
          <w:rFonts w:ascii="Palatino Linotype" w:hAnsi="Palatino Linotype" w:cs="Arial"/>
        </w:rPr>
        <w:t>s</w:t>
      </w:r>
      <w:r w:rsidRPr="007C0AB2">
        <w:rPr>
          <w:rFonts w:ascii="Palatino Linotype" w:hAnsi="Palatino Linotype" w:cs="Arial"/>
        </w:rPr>
        <w:t xml:space="preserve">, el </w:t>
      </w:r>
      <w:r w:rsidR="00522BD8" w:rsidRPr="007C0AB2">
        <w:rPr>
          <w:rFonts w:ascii="Palatino Linotype" w:hAnsi="Palatino Linotype" w:cs="Arial"/>
        </w:rPr>
        <w:t>siete de agosto</w:t>
      </w:r>
      <w:r w:rsidR="00D4786E" w:rsidRPr="007C0AB2">
        <w:rPr>
          <w:rFonts w:ascii="Palatino Linotype" w:hAnsi="Palatino Linotype" w:cs="Arial"/>
        </w:rPr>
        <w:t xml:space="preserve"> </w:t>
      </w:r>
      <w:r w:rsidRPr="007C0AB2">
        <w:rPr>
          <w:rFonts w:ascii="Palatino Linotype" w:hAnsi="Palatino Linotype" w:cs="Arial"/>
        </w:rPr>
        <w:t xml:space="preserve">de dos mil dieciocho, </w:t>
      </w:r>
      <w:r w:rsidR="00731791" w:rsidRPr="007C0AB2">
        <w:rPr>
          <w:rFonts w:ascii="Palatino Linotype" w:hAnsi="Palatino Linotype" w:cs="Arial"/>
          <w:b/>
        </w:rPr>
        <w:t>LA RECURRENTE</w:t>
      </w:r>
      <w:r w:rsidRPr="007C0AB2">
        <w:rPr>
          <w:rFonts w:ascii="Palatino Linotype" w:hAnsi="Palatino Linotype" w:cs="Arial"/>
        </w:rPr>
        <w:t xml:space="preserve"> interpuso </w:t>
      </w:r>
      <w:r w:rsidR="00D4786E" w:rsidRPr="007C0AB2">
        <w:rPr>
          <w:rFonts w:ascii="Palatino Linotype" w:hAnsi="Palatino Linotype" w:cs="Arial"/>
        </w:rPr>
        <w:t>los</w:t>
      </w:r>
      <w:r w:rsidRPr="007C0AB2">
        <w:rPr>
          <w:rFonts w:ascii="Palatino Linotype" w:hAnsi="Palatino Linotype" w:cs="Arial"/>
        </w:rPr>
        <w:t xml:space="preserve"> recurso</w:t>
      </w:r>
      <w:r w:rsidR="00D4786E" w:rsidRPr="007C0AB2">
        <w:rPr>
          <w:rFonts w:ascii="Palatino Linotype" w:hAnsi="Palatino Linotype" w:cs="Arial"/>
        </w:rPr>
        <w:t>s</w:t>
      </w:r>
      <w:r w:rsidRPr="007C0AB2">
        <w:rPr>
          <w:rFonts w:ascii="Palatino Linotype" w:hAnsi="Palatino Linotype" w:cs="Arial"/>
        </w:rPr>
        <w:t xml:space="preserve"> de revisión sujeto</w:t>
      </w:r>
      <w:r w:rsidR="00D4786E" w:rsidRPr="007C0AB2">
        <w:rPr>
          <w:rFonts w:ascii="Palatino Linotype" w:hAnsi="Palatino Linotype" w:cs="Arial"/>
        </w:rPr>
        <w:t>s</w:t>
      </w:r>
      <w:r w:rsidRPr="007C0AB2">
        <w:rPr>
          <w:rFonts w:ascii="Palatino Linotype" w:hAnsi="Palatino Linotype" w:cs="Arial"/>
        </w:rPr>
        <w:t xml:space="preserve"> del presente estudio, </w:t>
      </w:r>
      <w:r w:rsidR="00D4786E" w:rsidRPr="007C0AB2">
        <w:rPr>
          <w:rFonts w:ascii="Palatino Linotype" w:hAnsi="Palatino Linotype" w:cs="Arial"/>
        </w:rPr>
        <w:t xml:space="preserve">los </w:t>
      </w:r>
      <w:r w:rsidRPr="007C0AB2">
        <w:rPr>
          <w:rFonts w:ascii="Palatino Linotype" w:hAnsi="Palatino Linotype" w:cs="Arial"/>
        </w:rPr>
        <w:t>cual</w:t>
      </w:r>
      <w:r w:rsidR="00D4786E" w:rsidRPr="007C0AB2">
        <w:rPr>
          <w:rFonts w:ascii="Palatino Linotype" w:hAnsi="Palatino Linotype" w:cs="Arial"/>
        </w:rPr>
        <w:t>es</w:t>
      </w:r>
      <w:r w:rsidRPr="007C0AB2">
        <w:rPr>
          <w:rFonts w:ascii="Palatino Linotype" w:hAnsi="Palatino Linotype" w:cs="Arial"/>
        </w:rPr>
        <w:t xml:space="preserve"> fue</w:t>
      </w:r>
      <w:r w:rsidR="00D4786E" w:rsidRPr="007C0AB2">
        <w:rPr>
          <w:rFonts w:ascii="Palatino Linotype" w:hAnsi="Palatino Linotype" w:cs="Arial"/>
        </w:rPr>
        <w:t>ron</w:t>
      </w:r>
      <w:r w:rsidRPr="007C0AB2">
        <w:rPr>
          <w:rFonts w:ascii="Palatino Linotype" w:hAnsi="Palatino Linotype" w:cs="Arial"/>
        </w:rPr>
        <w:t xml:space="preserve"> registrado</w:t>
      </w:r>
      <w:r w:rsidR="00D4786E" w:rsidRPr="007C0AB2">
        <w:rPr>
          <w:rFonts w:ascii="Palatino Linotype" w:hAnsi="Palatino Linotype" w:cs="Arial"/>
        </w:rPr>
        <w:t>s</w:t>
      </w:r>
      <w:r w:rsidRPr="007C0AB2">
        <w:rPr>
          <w:rFonts w:ascii="Palatino Linotype" w:hAnsi="Palatino Linotype" w:cs="Arial"/>
        </w:rPr>
        <w:t xml:space="preserve"> en el</w:t>
      </w:r>
      <w:r w:rsidRPr="007C0AB2">
        <w:rPr>
          <w:rFonts w:ascii="Palatino Linotype" w:hAnsi="Palatino Linotype" w:cs="Arial"/>
          <w:b/>
        </w:rPr>
        <w:t xml:space="preserve"> SAIMEX </w:t>
      </w:r>
      <w:r w:rsidRPr="007C0AB2">
        <w:rPr>
          <w:rFonts w:ascii="Palatino Linotype" w:hAnsi="Palatino Linotype" w:cs="Arial"/>
        </w:rPr>
        <w:t>y se le</w:t>
      </w:r>
      <w:r w:rsidR="00D4786E" w:rsidRPr="007C0AB2">
        <w:rPr>
          <w:rFonts w:ascii="Palatino Linotype" w:hAnsi="Palatino Linotype" w:cs="Arial"/>
        </w:rPr>
        <w:t>s</w:t>
      </w:r>
      <w:r w:rsidRPr="007C0AB2">
        <w:rPr>
          <w:rFonts w:ascii="Palatino Linotype" w:hAnsi="Palatino Linotype" w:cs="Arial"/>
        </w:rPr>
        <w:t xml:space="preserve"> asign</w:t>
      </w:r>
      <w:r w:rsidR="00D4786E" w:rsidRPr="007C0AB2">
        <w:rPr>
          <w:rFonts w:ascii="Palatino Linotype" w:hAnsi="Palatino Linotype" w:cs="Arial"/>
        </w:rPr>
        <w:t xml:space="preserve">aron los números de expediente </w:t>
      </w:r>
      <w:r w:rsidR="00D4786E" w:rsidRPr="007C0AB2">
        <w:rPr>
          <w:rFonts w:ascii="Palatino Linotype" w:hAnsi="Palatino Linotype" w:cs="Arial"/>
          <w:b/>
        </w:rPr>
        <w:t>02</w:t>
      </w:r>
      <w:r w:rsidR="00522BD8" w:rsidRPr="007C0AB2">
        <w:rPr>
          <w:rFonts w:ascii="Palatino Linotype" w:hAnsi="Palatino Linotype" w:cs="Arial"/>
          <w:b/>
        </w:rPr>
        <w:t>827</w:t>
      </w:r>
      <w:r w:rsidR="00D4786E" w:rsidRPr="007C0AB2">
        <w:rPr>
          <w:rFonts w:ascii="Palatino Linotype" w:hAnsi="Palatino Linotype" w:cs="Arial"/>
          <w:b/>
        </w:rPr>
        <w:t>/INFOEM/IP/RR/2018</w:t>
      </w:r>
      <w:r w:rsidR="00522BD8" w:rsidRPr="007C0AB2">
        <w:rPr>
          <w:rFonts w:ascii="Palatino Linotype" w:hAnsi="Palatino Linotype" w:cs="Arial"/>
          <w:b/>
        </w:rPr>
        <w:t xml:space="preserve"> </w:t>
      </w:r>
      <w:r w:rsidR="00522BD8" w:rsidRPr="007C0AB2">
        <w:rPr>
          <w:rFonts w:ascii="Palatino Linotype" w:hAnsi="Palatino Linotype" w:cs="Arial"/>
        </w:rPr>
        <w:t xml:space="preserve">y </w:t>
      </w:r>
      <w:r w:rsidR="00D4786E" w:rsidRPr="007C0AB2">
        <w:rPr>
          <w:rFonts w:ascii="Palatino Linotype" w:hAnsi="Palatino Linotype" w:cs="Arial"/>
          <w:b/>
        </w:rPr>
        <w:t>02</w:t>
      </w:r>
      <w:r w:rsidR="00522BD8" w:rsidRPr="007C0AB2">
        <w:rPr>
          <w:rFonts w:ascii="Palatino Linotype" w:hAnsi="Palatino Linotype" w:cs="Arial"/>
          <w:b/>
        </w:rPr>
        <w:t>828</w:t>
      </w:r>
      <w:r w:rsidR="00D4786E" w:rsidRPr="007C0AB2">
        <w:rPr>
          <w:rFonts w:ascii="Palatino Linotype" w:hAnsi="Palatino Linotype" w:cs="Arial"/>
          <w:b/>
        </w:rPr>
        <w:t>/INFOEM/IP/RR/2018</w:t>
      </w:r>
      <w:r w:rsidR="00522BD8" w:rsidRPr="007C0AB2">
        <w:rPr>
          <w:rFonts w:ascii="Palatino Linotype" w:hAnsi="Palatino Linotype" w:cs="Arial"/>
          <w:b/>
        </w:rPr>
        <w:t xml:space="preserve"> </w:t>
      </w:r>
      <w:r w:rsidRPr="007C0AB2">
        <w:rPr>
          <w:rFonts w:ascii="Palatino Linotype" w:hAnsi="Palatino Linotype" w:cs="Arial"/>
        </w:rPr>
        <w:t xml:space="preserve">en </w:t>
      </w:r>
      <w:r w:rsidR="00D4786E" w:rsidRPr="007C0AB2">
        <w:rPr>
          <w:rFonts w:ascii="Palatino Linotype" w:hAnsi="Palatino Linotype" w:cs="Arial"/>
        </w:rPr>
        <w:t>los</w:t>
      </w:r>
      <w:r w:rsidRPr="007C0AB2">
        <w:rPr>
          <w:rFonts w:ascii="Palatino Linotype" w:hAnsi="Palatino Linotype" w:cs="Arial"/>
        </w:rPr>
        <w:t xml:space="preserve"> que señaló como acto impugnado: </w:t>
      </w:r>
    </w:p>
    <w:p w14:paraId="4DC27611" w14:textId="77777777" w:rsidR="00522BD8" w:rsidRPr="007C0AB2" w:rsidRDefault="00522BD8" w:rsidP="004607C8">
      <w:pPr>
        <w:tabs>
          <w:tab w:val="left" w:pos="9214"/>
        </w:tabs>
        <w:ind w:left="709" w:right="757"/>
        <w:jc w:val="both"/>
        <w:rPr>
          <w:rFonts w:ascii="Palatino Linotype" w:hAnsi="Palatino Linotype" w:cs="Arial"/>
          <w:i/>
          <w:sz w:val="22"/>
        </w:rPr>
      </w:pPr>
    </w:p>
    <w:p w14:paraId="0956BF69" w14:textId="3426C0E2" w:rsidR="00D4786E" w:rsidRPr="007C0AB2" w:rsidRDefault="00522BD8" w:rsidP="004607C8">
      <w:pPr>
        <w:tabs>
          <w:tab w:val="left" w:pos="9214"/>
        </w:tabs>
        <w:ind w:left="709" w:right="757"/>
        <w:jc w:val="both"/>
        <w:rPr>
          <w:rFonts w:ascii="Palatino Linotype" w:hAnsi="Palatino Linotype" w:cs="Arial"/>
          <w:sz w:val="22"/>
        </w:rPr>
      </w:pPr>
      <w:r w:rsidRPr="007C0AB2">
        <w:rPr>
          <w:rFonts w:ascii="Palatino Linotype" w:hAnsi="Palatino Linotype" w:cs="Arial"/>
          <w:i/>
          <w:sz w:val="22"/>
        </w:rPr>
        <w:t xml:space="preserve"> </w:t>
      </w:r>
      <w:r w:rsidR="00D4786E" w:rsidRPr="007C0AB2">
        <w:rPr>
          <w:rFonts w:ascii="Palatino Linotype" w:hAnsi="Palatino Linotype" w:cs="Arial"/>
          <w:i/>
          <w:sz w:val="22"/>
        </w:rPr>
        <w:t>“</w:t>
      </w:r>
      <w:r w:rsidRPr="007C0AB2">
        <w:rPr>
          <w:rFonts w:ascii="Palatino Linotype" w:hAnsi="Palatino Linotype" w:cs="Arial"/>
          <w:i/>
          <w:sz w:val="22"/>
        </w:rPr>
        <w:t>Información incompleta</w:t>
      </w:r>
      <w:r w:rsidR="00D4786E" w:rsidRPr="007C0AB2">
        <w:rPr>
          <w:rFonts w:ascii="Palatino Linotype" w:hAnsi="Palatino Linotype" w:cs="Arial"/>
          <w:i/>
          <w:sz w:val="22"/>
        </w:rPr>
        <w:t xml:space="preserve">” </w:t>
      </w:r>
      <w:r w:rsidR="00D4786E" w:rsidRPr="007C0AB2">
        <w:rPr>
          <w:rFonts w:ascii="Palatino Linotype" w:hAnsi="Palatino Linotype" w:cs="Arial"/>
          <w:sz w:val="22"/>
        </w:rPr>
        <w:t>(Sic)</w:t>
      </w:r>
    </w:p>
    <w:p w14:paraId="3BFF4A81" w14:textId="77777777" w:rsidR="00C07AC2" w:rsidRPr="007C0AB2" w:rsidRDefault="00C07AC2" w:rsidP="004607C8">
      <w:pPr>
        <w:tabs>
          <w:tab w:val="left" w:pos="9214"/>
        </w:tabs>
        <w:ind w:left="709" w:right="757"/>
        <w:jc w:val="both"/>
        <w:rPr>
          <w:rFonts w:ascii="Palatino Linotype" w:hAnsi="Palatino Linotype" w:cs="Arial"/>
          <w:sz w:val="22"/>
        </w:rPr>
      </w:pPr>
    </w:p>
    <w:p w14:paraId="49DF58C8" w14:textId="5F819064" w:rsidR="0047532B" w:rsidRPr="007C0AB2" w:rsidRDefault="0047532B" w:rsidP="004607C8">
      <w:pPr>
        <w:spacing w:line="360" w:lineRule="auto"/>
        <w:jc w:val="both"/>
        <w:rPr>
          <w:rFonts w:ascii="Palatino Linotype" w:hAnsi="Palatino Linotype" w:cs="Arial"/>
        </w:rPr>
      </w:pPr>
      <w:r w:rsidRPr="007C0AB2">
        <w:rPr>
          <w:rFonts w:ascii="Palatino Linotype" w:hAnsi="Palatino Linotype" w:cs="Arial"/>
        </w:rPr>
        <w:t xml:space="preserve">Asimismo, </w:t>
      </w:r>
      <w:r w:rsidR="00731791" w:rsidRPr="007C0AB2">
        <w:rPr>
          <w:rFonts w:ascii="Palatino Linotype" w:hAnsi="Palatino Linotype" w:cs="Arial"/>
          <w:b/>
        </w:rPr>
        <w:t>LA RECURRENTE</w:t>
      </w:r>
      <w:r w:rsidRPr="007C0AB2">
        <w:rPr>
          <w:rFonts w:ascii="Palatino Linotype" w:hAnsi="Palatino Linotype" w:cs="Arial"/>
        </w:rPr>
        <w:t xml:space="preserve"> manifestó como razones o motivos de inconformidad</w:t>
      </w:r>
      <w:r w:rsidR="00336EFC" w:rsidRPr="007C0AB2">
        <w:rPr>
          <w:rFonts w:ascii="Palatino Linotype" w:hAnsi="Palatino Linotype" w:cs="Arial"/>
        </w:rPr>
        <w:t xml:space="preserve"> en cada uno de los recursos de revisión, lo siguiente</w:t>
      </w:r>
      <w:r w:rsidRPr="007C0AB2">
        <w:rPr>
          <w:rFonts w:ascii="Palatino Linotype" w:hAnsi="Palatino Linotype" w:cs="Arial"/>
        </w:rPr>
        <w:t xml:space="preserve">: </w:t>
      </w:r>
    </w:p>
    <w:p w14:paraId="185DC960" w14:textId="77777777" w:rsidR="0047532B" w:rsidRPr="007C0AB2" w:rsidRDefault="0047532B" w:rsidP="004607C8">
      <w:pPr>
        <w:spacing w:line="360" w:lineRule="auto"/>
        <w:jc w:val="both"/>
        <w:rPr>
          <w:rFonts w:ascii="Palatino Linotype" w:hAnsi="Palatino Linotype" w:cs="Arial"/>
        </w:rPr>
      </w:pPr>
    </w:p>
    <w:p w14:paraId="61031DBF" w14:textId="3A7C7EE7" w:rsidR="0047532B" w:rsidRPr="007C0AB2" w:rsidRDefault="0047532B" w:rsidP="004607C8">
      <w:pPr>
        <w:tabs>
          <w:tab w:val="left" w:pos="9214"/>
        </w:tabs>
        <w:ind w:left="709" w:right="757"/>
        <w:jc w:val="both"/>
        <w:rPr>
          <w:rFonts w:ascii="Palatino Linotype" w:hAnsi="Palatino Linotype" w:cs="Arial"/>
          <w:sz w:val="22"/>
        </w:rPr>
      </w:pPr>
      <w:r w:rsidRPr="007C0AB2">
        <w:rPr>
          <w:rFonts w:ascii="Palatino Linotype" w:hAnsi="Palatino Linotype" w:cs="Arial"/>
          <w:i/>
          <w:sz w:val="22"/>
        </w:rPr>
        <w:t>“</w:t>
      </w:r>
      <w:r w:rsidR="00522BD8" w:rsidRPr="007C0AB2">
        <w:rPr>
          <w:rFonts w:ascii="Palatino Linotype" w:hAnsi="Palatino Linotype" w:cs="Arial"/>
          <w:i/>
          <w:sz w:val="22"/>
        </w:rPr>
        <w:t>No precisan el tiempo que duro la relación laboral y solo otorgan este año 2018</w:t>
      </w:r>
      <w:r w:rsidRPr="007C0AB2">
        <w:rPr>
          <w:rFonts w:ascii="Palatino Linotype" w:hAnsi="Palatino Linotype" w:cs="Arial"/>
          <w:i/>
          <w:sz w:val="22"/>
        </w:rPr>
        <w:t xml:space="preserve">” </w:t>
      </w:r>
      <w:r w:rsidRPr="007C0AB2">
        <w:rPr>
          <w:rFonts w:ascii="Palatino Linotype" w:hAnsi="Palatino Linotype" w:cs="Arial"/>
          <w:sz w:val="22"/>
        </w:rPr>
        <w:t>(Sic)</w:t>
      </w:r>
    </w:p>
    <w:p w14:paraId="4F99193A" w14:textId="77777777" w:rsidR="0047532B" w:rsidRPr="007C0AB2" w:rsidRDefault="0047532B" w:rsidP="004607C8">
      <w:pPr>
        <w:tabs>
          <w:tab w:val="left" w:pos="9214"/>
        </w:tabs>
        <w:spacing w:line="360" w:lineRule="auto"/>
        <w:jc w:val="both"/>
        <w:rPr>
          <w:rFonts w:ascii="Palatino Linotype" w:hAnsi="Palatino Linotype" w:cs="Arial"/>
          <w:i/>
        </w:rPr>
      </w:pPr>
    </w:p>
    <w:p w14:paraId="0A9D0629" w14:textId="264B7C6D" w:rsidR="00336EFC" w:rsidRPr="007C0AB2" w:rsidRDefault="0047532B" w:rsidP="004607C8">
      <w:pPr>
        <w:pStyle w:val="Prrafodelista"/>
        <w:numPr>
          <w:ilvl w:val="0"/>
          <w:numId w:val="1"/>
        </w:numPr>
        <w:spacing w:line="360" w:lineRule="auto"/>
        <w:ind w:left="0" w:firstLine="0"/>
        <w:jc w:val="both"/>
        <w:rPr>
          <w:rFonts w:ascii="Palatino Linotype" w:hAnsi="Palatino Linotype" w:cs="Arial"/>
        </w:rPr>
      </w:pPr>
      <w:r w:rsidRPr="007C0AB2">
        <w:rPr>
          <w:rFonts w:ascii="Palatino Linotype" w:hAnsi="Palatino Linotype" w:cs="Arial"/>
        </w:rPr>
        <w:t xml:space="preserve">El </w:t>
      </w:r>
      <w:r w:rsidR="001C5ECD" w:rsidRPr="007C0AB2">
        <w:rPr>
          <w:rFonts w:ascii="Palatino Linotype" w:hAnsi="Palatino Linotype" w:cs="Arial"/>
        </w:rPr>
        <w:t>siete de agosto</w:t>
      </w:r>
      <w:r w:rsidRPr="007C0AB2">
        <w:rPr>
          <w:rFonts w:ascii="Palatino Linotype" w:hAnsi="Palatino Linotype" w:cs="Arial"/>
        </w:rPr>
        <w:t xml:space="preserve"> de dos mil dieciocho, </w:t>
      </w:r>
      <w:r w:rsidR="00185F44" w:rsidRPr="007C0AB2">
        <w:rPr>
          <w:rFonts w:ascii="Palatino Linotype" w:hAnsi="Palatino Linotype" w:cs="Arial"/>
        </w:rPr>
        <w:t>los</w:t>
      </w:r>
      <w:r w:rsidRPr="007C0AB2">
        <w:rPr>
          <w:rFonts w:ascii="Palatino Linotype" w:hAnsi="Palatino Linotype" w:cs="Arial"/>
        </w:rPr>
        <w:t xml:space="preserve"> recurso</w:t>
      </w:r>
      <w:r w:rsidR="00185F44" w:rsidRPr="007C0AB2">
        <w:rPr>
          <w:rFonts w:ascii="Palatino Linotype" w:hAnsi="Palatino Linotype" w:cs="Arial"/>
        </w:rPr>
        <w:t>s</w:t>
      </w:r>
      <w:r w:rsidRPr="007C0AB2">
        <w:rPr>
          <w:rFonts w:ascii="Palatino Linotype" w:hAnsi="Palatino Linotype" w:cs="Arial"/>
        </w:rPr>
        <w:t xml:space="preserve"> de que se trata se envi</w:t>
      </w:r>
      <w:r w:rsidR="00185F44" w:rsidRPr="007C0AB2">
        <w:rPr>
          <w:rFonts w:ascii="Palatino Linotype" w:hAnsi="Palatino Linotype" w:cs="Arial"/>
        </w:rPr>
        <w:t>aron</w:t>
      </w:r>
      <w:r w:rsidRPr="007C0AB2">
        <w:rPr>
          <w:rFonts w:ascii="Palatino Linotype" w:hAnsi="Palatino Linotype" w:cs="Arial"/>
        </w:rPr>
        <w:t xml:space="preserve"> electrónicamente al Instituto de </w:t>
      </w:r>
      <w:r w:rsidRPr="007C0AB2">
        <w:rPr>
          <w:rFonts w:ascii="Palatino Linotype" w:eastAsia="Arial Unicode MS" w:hAnsi="Palatino Linotype" w:cs="Arial"/>
        </w:rPr>
        <w:t>Transparencia</w:t>
      </w:r>
      <w:r w:rsidRPr="007C0AB2">
        <w:rPr>
          <w:rFonts w:ascii="Palatino Linotype" w:hAnsi="Palatino Linotype" w:cs="Arial"/>
        </w:rPr>
        <w:t>, Acceso a la Información Pública y Protección de Datos Personales del Estado de México y Municipios y con fundamento en el artículo 185</w:t>
      </w:r>
      <w:r w:rsidR="00185F44" w:rsidRPr="007C0AB2">
        <w:rPr>
          <w:rFonts w:ascii="Palatino Linotype" w:hAnsi="Palatino Linotype" w:cs="Arial"/>
        </w:rPr>
        <w:t>,</w:t>
      </w:r>
      <w:r w:rsidRPr="007C0AB2">
        <w:rPr>
          <w:rFonts w:ascii="Palatino Linotype" w:hAnsi="Palatino Linotype" w:cs="Arial"/>
        </w:rPr>
        <w:t xml:space="preserve"> fracción I de la </w:t>
      </w:r>
      <w:r w:rsidRPr="007C0AB2">
        <w:rPr>
          <w:rFonts w:ascii="Palatino Linotype" w:hAnsi="Palatino Linotype"/>
        </w:rPr>
        <w:t>Ley de Transparencia y Acceso a la Información Pública del Estado de México y Municipios</w:t>
      </w:r>
      <w:r w:rsidRPr="007C0AB2">
        <w:rPr>
          <w:rFonts w:ascii="Palatino Linotype" w:hAnsi="Palatino Linotype" w:cs="Arial"/>
        </w:rPr>
        <w:t>, se turn</w:t>
      </w:r>
      <w:r w:rsidR="00185F44" w:rsidRPr="007C0AB2">
        <w:rPr>
          <w:rFonts w:ascii="Palatino Linotype" w:hAnsi="Palatino Linotype" w:cs="Arial"/>
        </w:rPr>
        <w:t>aron</w:t>
      </w:r>
      <w:r w:rsidRPr="007C0AB2">
        <w:rPr>
          <w:rFonts w:ascii="Palatino Linotype" w:hAnsi="Palatino Linotype" w:cs="Arial"/>
        </w:rPr>
        <w:t>, a través del</w:t>
      </w:r>
      <w:r w:rsidRPr="007C0AB2">
        <w:rPr>
          <w:rFonts w:ascii="Palatino Linotype" w:eastAsia="Arial Unicode MS" w:hAnsi="Palatino Linotype" w:cs="Arial"/>
        </w:rPr>
        <w:t xml:space="preserve"> </w:t>
      </w:r>
      <w:r w:rsidRPr="007C0AB2">
        <w:rPr>
          <w:rFonts w:ascii="Palatino Linotype" w:eastAsia="Arial Unicode MS" w:hAnsi="Palatino Linotype" w:cs="Arial"/>
          <w:b/>
        </w:rPr>
        <w:t>SAIMEX</w:t>
      </w:r>
      <w:r w:rsidRPr="007C0AB2">
        <w:rPr>
          <w:rFonts w:ascii="Palatino Linotype" w:hAnsi="Palatino Linotype"/>
        </w:rPr>
        <w:t xml:space="preserve">, </w:t>
      </w:r>
      <w:r w:rsidR="00336EFC" w:rsidRPr="007C0AB2">
        <w:rPr>
          <w:rFonts w:ascii="Palatino Linotype" w:hAnsi="Palatino Linotype"/>
        </w:rPr>
        <w:t xml:space="preserve">el recurso </w:t>
      </w:r>
      <w:r w:rsidR="00336EFC" w:rsidRPr="007C0AB2">
        <w:rPr>
          <w:rFonts w:ascii="Palatino Linotype" w:hAnsi="Palatino Linotype" w:cs="Arial"/>
          <w:b/>
          <w:bCs/>
        </w:rPr>
        <w:t>02</w:t>
      </w:r>
      <w:r w:rsidR="00C07AC2" w:rsidRPr="007C0AB2">
        <w:rPr>
          <w:rFonts w:ascii="Palatino Linotype" w:hAnsi="Palatino Linotype" w:cs="Arial"/>
          <w:b/>
          <w:bCs/>
        </w:rPr>
        <w:t>827</w:t>
      </w:r>
      <w:r w:rsidR="00336EFC" w:rsidRPr="007C0AB2">
        <w:rPr>
          <w:rFonts w:ascii="Palatino Linotype" w:hAnsi="Palatino Linotype" w:cs="Arial"/>
          <w:b/>
          <w:bCs/>
        </w:rPr>
        <w:t xml:space="preserve">/INFOEM/IP/RR/2018 </w:t>
      </w:r>
      <w:r w:rsidR="00336EFC" w:rsidRPr="007C0AB2">
        <w:rPr>
          <w:rFonts w:ascii="Palatino Linotype" w:hAnsi="Palatino Linotype" w:cs="Arial"/>
          <w:bCs/>
        </w:rPr>
        <w:t xml:space="preserve">a la Comisionada </w:t>
      </w:r>
      <w:r w:rsidR="00336EFC" w:rsidRPr="007C0AB2">
        <w:rPr>
          <w:rFonts w:ascii="Palatino Linotype" w:hAnsi="Palatino Linotype" w:cs="Arial"/>
          <w:b/>
        </w:rPr>
        <w:t>EVA ABAID YAPUR</w:t>
      </w:r>
      <w:r w:rsidR="00336EFC" w:rsidRPr="007C0AB2">
        <w:rPr>
          <w:rFonts w:ascii="Palatino Linotype" w:hAnsi="Palatino Linotype" w:cs="Arial"/>
        </w:rPr>
        <w:t>; el</w:t>
      </w:r>
      <w:r w:rsidR="00336EFC" w:rsidRPr="007C0AB2">
        <w:rPr>
          <w:rFonts w:ascii="Palatino Linotype" w:hAnsi="Palatino Linotype" w:cs="Arial"/>
          <w:b/>
          <w:bCs/>
        </w:rPr>
        <w:t xml:space="preserve"> 02</w:t>
      </w:r>
      <w:r w:rsidR="00C07AC2" w:rsidRPr="007C0AB2">
        <w:rPr>
          <w:rFonts w:ascii="Palatino Linotype" w:hAnsi="Palatino Linotype" w:cs="Arial"/>
          <w:b/>
          <w:bCs/>
        </w:rPr>
        <w:t>828</w:t>
      </w:r>
      <w:r w:rsidR="00336EFC" w:rsidRPr="007C0AB2">
        <w:rPr>
          <w:rFonts w:ascii="Palatino Linotype" w:hAnsi="Palatino Linotype" w:cs="Arial"/>
          <w:b/>
          <w:bCs/>
        </w:rPr>
        <w:t xml:space="preserve">/INFOEM/IP/RR/2018 </w:t>
      </w:r>
      <w:r w:rsidR="00336EFC" w:rsidRPr="007C0AB2">
        <w:rPr>
          <w:rFonts w:ascii="Palatino Linotype" w:hAnsi="Palatino Linotype" w:cs="Arial"/>
        </w:rPr>
        <w:t xml:space="preserve">al Comisionado </w:t>
      </w:r>
      <w:r w:rsidR="00336EFC" w:rsidRPr="007C0AB2">
        <w:rPr>
          <w:rFonts w:ascii="Palatino Linotype" w:hAnsi="Palatino Linotype" w:cs="Arial"/>
          <w:b/>
        </w:rPr>
        <w:t>JOSÉ GUADALUPE LUNA HERNÁNDEZ</w:t>
      </w:r>
      <w:r w:rsidR="00C07AC2" w:rsidRPr="007C0AB2">
        <w:rPr>
          <w:rFonts w:ascii="Palatino Linotype" w:hAnsi="Palatino Linotype" w:cs="Arial"/>
        </w:rPr>
        <w:t xml:space="preserve">, </w:t>
      </w:r>
      <w:r w:rsidR="00336EFC" w:rsidRPr="007C0AB2">
        <w:rPr>
          <w:rFonts w:ascii="Palatino Linotype" w:hAnsi="Palatino Linotype" w:cs="Arial"/>
        </w:rPr>
        <w:t>a efecto de decretar su admisión o desechamiento.</w:t>
      </w:r>
    </w:p>
    <w:p w14:paraId="45021355" w14:textId="77777777" w:rsidR="00336EFC" w:rsidRPr="007C0AB2" w:rsidRDefault="00336EFC" w:rsidP="004607C8">
      <w:pPr>
        <w:pStyle w:val="Prrafodelista"/>
        <w:spacing w:line="360" w:lineRule="auto"/>
        <w:ind w:left="0"/>
        <w:jc w:val="both"/>
        <w:rPr>
          <w:rFonts w:ascii="Palatino Linotype" w:hAnsi="Palatino Linotype" w:cs="Arial"/>
        </w:rPr>
      </w:pPr>
    </w:p>
    <w:p w14:paraId="7039C4FB" w14:textId="38F11693" w:rsidR="0047532B" w:rsidRPr="007C0AB2" w:rsidRDefault="0047532B" w:rsidP="004607C8">
      <w:pPr>
        <w:pStyle w:val="Prrafodelista"/>
        <w:numPr>
          <w:ilvl w:val="0"/>
          <w:numId w:val="1"/>
        </w:numPr>
        <w:spacing w:line="360" w:lineRule="auto"/>
        <w:ind w:left="0" w:firstLine="0"/>
        <w:jc w:val="both"/>
        <w:rPr>
          <w:rFonts w:ascii="Palatino Linotype" w:hAnsi="Palatino Linotype" w:cs="Arial"/>
        </w:rPr>
      </w:pPr>
      <w:r w:rsidRPr="007C0AB2">
        <w:rPr>
          <w:rFonts w:ascii="Palatino Linotype" w:hAnsi="Palatino Linotype" w:cs="Arial"/>
        </w:rPr>
        <w:lastRenderedPageBreak/>
        <w:t xml:space="preserve">En fecha </w:t>
      </w:r>
      <w:r w:rsidR="00C07AC2" w:rsidRPr="007C0AB2">
        <w:rPr>
          <w:rFonts w:ascii="Palatino Linotype" w:hAnsi="Palatino Linotype" w:cs="Arial"/>
        </w:rPr>
        <w:t>trece</w:t>
      </w:r>
      <w:r w:rsidR="00336EFC" w:rsidRPr="007C0AB2">
        <w:rPr>
          <w:rFonts w:ascii="Palatino Linotype" w:hAnsi="Palatino Linotype" w:cs="Arial"/>
        </w:rPr>
        <w:t xml:space="preserve"> de agosto</w:t>
      </w:r>
      <w:r w:rsidRPr="007C0AB2">
        <w:rPr>
          <w:rFonts w:ascii="Palatino Linotype" w:hAnsi="Palatino Linotype" w:cs="Arial"/>
        </w:rPr>
        <w:t xml:space="preserve"> del año dos mil dieciocho, atento a lo dispuesto en el artículo 185</w:t>
      </w:r>
      <w:r w:rsidR="00185F44" w:rsidRPr="007C0AB2">
        <w:rPr>
          <w:rFonts w:ascii="Palatino Linotype" w:hAnsi="Palatino Linotype" w:cs="Arial"/>
        </w:rPr>
        <w:t>,</w:t>
      </w:r>
      <w:r w:rsidRPr="007C0AB2">
        <w:rPr>
          <w:rFonts w:ascii="Palatino Linotype" w:hAnsi="Palatino Linotype" w:cs="Arial"/>
        </w:rPr>
        <w:t xml:space="preserve"> fracciones I, II y IV de la </w:t>
      </w:r>
      <w:r w:rsidRPr="007C0AB2">
        <w:rPr>
          <w:rFonts w:ascii="Palatino Linotype" w:hAnsi="Palatino Linotype"/>
        </w:rPr>
        <w:t>Ley de Transparencia y Acceso a la Información Pública del Estado de México y Municipios, a</w:t>
      </w:r>
      <w:r w:rsidRPr="007C0AB2">
        <w:rPr>
          <w:rFonts w:ascii="Palatino Linotype" w:hAnsi="Palatino Linotype" w:cs="Arial"/>
        </w:rPr>
        <w:t>cordó la admisión a trámite de</w:t>
      </w:r>
      <w:r w:rsidR="00336EFC" w:rsidRPr="007C0AB2">
        <w:rPr>
          <w:rFonts w:ascii="Palatino Linotype" w:hAnsi="Palatino Linotype" w:cs="Arial"/>
        </w:rPr>
        <w:t xml:space="preserve"> </w:t>
      </w:r>
      <w:r w:rsidRPr="007C0AB2">
        <w:rPr>
          <w:rFonts w:ascii="Palatino Linotype" w:hAnsi="Palatino Linotype" w:cs="Arial"/>
        </w:rPr>
        <w:t>l</w:t>
      </w:r>
      <w:r w:rsidR="00336EFC" w:rsidRPr="007C0AB2">
        <w:rPr>
          <w:rFonts w:ascii="Palatino Linotype" w:hAnsi="Palatino Linotype" w:cs="Arial"/>
        </w:rPr>
        <w:t>os</w:t>
      </w:r>
      <w:r w:rsidRPr="007C0AB2">
        <w:rPr>
          <w:rFonts w:ascii="Palatino Linotype" w:hAnsi="Palatino Linotype" w:cs="Arial"/>
        </w:rPr>
        <w:t xml:space="preserve"> referido</w:t>
      </w:r>
      <w:r w:rsidR="00336EFC" w:rsidRPr="007C0AB2">
        <w:rPr>
          <w:rFonts w:ascii="Palatino Linotype" w:hAnsi="Palatino Linotype" w:cs="Arial"/>
        </w:rPr>
        <w:t>s</w:t>
      </w:r>
      <w:r w:rsidRPr="007C0AB2">
        <w:rPr>
          <w:rFonts w:ascii="Palatino Linotype" w:hAnsi="Palatino Linotype" w:cs="Arial"/>
        </w:rPr>
        <w:t xml:space="preserve"> recurso</w:t>
      </w:r>
      <w:r w:rsidR="00336EFC" w:rsidRPr="007C0AB2">
        <w:rPr>
          <w:rFonts w:ascii="Palatino Linotype" w:hAnsi="Palatino Linotype" w:cs="Arial"/>
        </w:rPr>
        <w:t>s</w:t>
      </w:r>
      <w:r w:rsidRPr="007C0AB2">
        <w:rPr>
          <w:rFonts w:ascii="Palatino Linotype" w:hAnsi="Palatino Linotype" w:cs="Arial"/>
        </w:rPr>
        <w:t xml:space="preserve"> de revisión, así como la integración de</w:t>
      </w:r>
      <w:r w:rsidR="00336EFC" w:rsidRPr="007C0AB2">
        <w:rPr>
          <w:rFonts w:ascii="Palatino Linotype" w:hAnsi="Palatino Linotype" w:cs="Arial"/>
        </w:rPr>
        <w:t xml:space="preserve"> los</w:t>
      </w:r>
      <w:r w:rsidRPr="007C0AB2">
        <w:rPr>
          <w:rFonts w:ascii="Palatino Linotype" w:hAnsi="Palatino Linotype" w:cs="Arial"/>
        </w:rPr>
        <w:t xml:space="preserve"> expediente</w:t>
      </w:r>
      <w:r w:rsidR="00336EFC" w:rsidRPr="007C0AB2">
        <w:rPr>
          <w:rFonts w:ascii="Palatino Linotype" w:hAnsi="Palatino Linotype" w:cs="Arial"/>
        </w:rPr>
        <w:t>s</w:t>
      </w:r>
      <w:r w:rsidRPr="007C0AB2">
        <w:rPr>
          <w:rFonts w:ascii="Palatino Linotype" w:hAnsi="Palatino Linotype" w:cs="Arial"/>
        </w:rPr>
        <w:t xml:space="preserve"> respectivo</w:t>
      </w:r>
      <w:r w:rsidR="00336EFC" w:rsidRPr="007C0AB2">
        <w:rPr>
          <w:rFonts w:ascii="Palatino Linotype" w:hAnsi="Palatino Linotype" w:cs="Arial"/>
        </w:rPr>
        <w:t>s</w:t>
      </w:r>
      <w:r w:rsidRPr="007C0AB2">
        <w:rPr>
          <w:rFonts w:ascii="Palatino Linotype" w:hAnsi="Palatino Linotype" w:cs="Arial"/>
        </w:rPr>
        <w:t>, mismo</w:t>
      </w:r>
      <w:r w:rsidR="00336EFC" w:rsidRPr="007C0AB2">
        <w:rPr>
          <w:rFonts w:ascii="Palatino Linotype" w:hAnsi="Palatino Linotype" w:cs="Arial"/>
        </w:rPr>
        <w:t>s</w:t>
      </w:r>
      <w:r w:rsidRPr="007C0AB2">
        <w:rPr>
          <w:rFonts w:ascii="Palatino Linotype" w:hAnsi="Palatino Linotype" w:cs="Arial"/>
        </w:rPr>
        <w:t xml:space="preserve"> que se pus</w:t>
      </w:r>
      <w:r w:rsidR="00336EFC" w:rsidRPr="007C0AB2">
        <w:rPr>
          <w:rFonts w:ascii="Palatino Linotype" w:hAnsi="Palatino Linotype" w:cs="Arial"/>
        </w:rPr>
        <w:t>ieron</w:t>
      </w:r>
      <w:r w:rsidRPr="007C0AB2">
        <w:rPr>
          <w:rFonts w:ascii="Palatino Linotype" w:hAnsi="Palatino Linotype" w:cs="Arial"/>
        </w:rPr>
        <w:t xml:space="preserve"> a disposición de las partes, para que </w:t>
      </w:r>
      <w:r w:rsidR="00336EFC" w:rsidRPr="007C0AB2">
        <w:rPr>
          <w:rFonts w:ascii="Palatino Linotype" w:hAnsi="Palatino Linotype" w:cs="Arial"/>
        </w:rPr>
        <w:t xml:space="preserve">de considerarlo conveniente, en el plazo máximo de siete días hábiles, </w:t>
      </w:r>
      <w:r w:rsidR="00731791" w:rsidRPr="007C0AB2">
        <w:rPr>
          <w:rFonts w:ascii="Palatino Linotype" w:hAnsi="Palatino Linotype" w:cs="Arial"/>
          <w:b/>
        </w:rPr>
        <w:t>LA RECURRENTE</w:t>
      </w:r>
      <w:r w:rsidR="00336EFC" w:rsidRPr="007C0AB2">
        <w:rPr>
          <w:rFonts w:ascii="Palatino Linotype" w:hAnsi="Palatino Linotype" w:cs="Arial"/>
        </w:rPr>
        <w:t xml:space="preserve"> realizara manifestaciones y alegatos, así como ofreciera las pruebas que a su derecho conviniera y, en el caso del</w:t>
      </w:r>
      <w:r w:rsidR="00336EFC" w:rsidRPr="007C0AB2">
        <w:rPr>
          <w:rFonts w:ascii="Palatino Linotype" w:hAnsi="Palatino Linotype" w:cs="Arial"/>
          <w:b/>
        </w:rPr>
        <w:t xml:space="preserve"> SUJETO OBLIGADO</w:t>
      </w:r>
      <w:r w:rsidR="00336EFC" w:rsidRPr="007C0AB2">
        <w:rPr>
          <w:rFonts w:ascii="Palatino Linotype" w:hAnsi="Palatino Linotype" w:cs="Arial"/>
        </w:rPr>
        <w:t xml:space="preserve"> exhibiera los Informes Justificados correspondientes. </w:t>
      </w:r>
    </w:p>
    <w:p w14:paraId="7346BC54" w14:textId="77777777" w:rsidR="0047532B" w:rsidRPr="007C0AB2" w:rsidRDefault="0047532B" w:rsidP="004607C8">
      <w:pPr>
        <w:pStyle w:val="Prrafodelista"/>
        <w:spacing w:line="360" w:lineRule="auto"/>
        <w:ind w:left="0"/>
        <w:rPr>
          <w:rFonts w:ascii="Palatino Linotype" w:hAnsi="Palatino Linotype" w:cs="Arial"/>
        </w:rPr>
      </w:pPr>
    </w:p>
    <w:p w14:paraId="02365058" w14:textId="62549742" w:rsidR="00C07AC2" w:rsidRPr="007C0AB2" w:rsidRDefault="0047532B" w:rsidP="004607C8">
      <w:pPr>
        <w:pStyle w:val="Prrafodelista"/>
        <w:numPr>
          <w:ilvl w:val="0"/>
          <w:numId w:val="1"/>
        </w:numPr>
        <w:spacing w:line="360" w:lineRule="auto"/>
        <w:ind w:left="0" w:firstLine="0"/>
        <w:contextualSpacing w:val="0"/>
        <w:jc w:val="both"/>
        <w:rPr>
          <w:rFonts w:ascii="Palatino Linotype" w:hAnsi="Palatino Linotype" w:cs="Arial"/>
        </w:rPr>
      </w:pPr>
      <w:r w:rsidRPr="007C0AB2">
        <w:rPr>
          <w:rFonts w:ascii="Palatino Linotype" w:hAnsi="Palatino Linotype" w:cs="Arial"/>
        </w:rPr>
        <w:t xml:space="preserve">De las constancias que obran en el </w:t>
      </w:r>
      <w:r w:rsidRPr="007C0AB2">
        <w:rPr>
          <w:rFonts w:ascii="Palatino Linotype" w:hAnsi="Palatino Linotype" w:cs="Arial"/>
          <w:b/>
        </w:rPr>
        <w:t>SAIMEX</w:t>
      </w:r>
      <w:r w:rsidRPr="007C0AB2">
        <w:rPr>
          <w:rFonts w:ascii="Palatino Linotype" w:hAnsi="Palatino Linotype" w:cs="Arial"/>
        </w:rPr>
        <w:t xml:space="preserve">, se desprende que dentro del término concedido a las partes </w:t>
      </w:r>
      <w:r w:rsidR="00731791" w:rsidRPr="007C0AB2">
        <w:rPr>
          <w:rFonts w:ascii="Palatino Linotype" w:hAnsi="Palatino Linotype" w:cs="Arial"/>
          <w:b/>
        </w:rPr>
        <w:t>LA RECURRENTE</w:t>
      </w:r>
      <w:r w:rsidRPr="007C0AB2">
        <w:rPr>
          <w:rFonts w:ascii="Palatino Linotype" w:hAnsi="Palatino Linotype" w:cs="Arial"/>
          <w:b/>
        </w:rPr>
        <w:t xml:space="preserve"> </w:t>
      </w:r>
      <w:r w:rsidRPr="007C0AB2">
        <w:rPr>
          <w:rFonts w:ascii="Palatino Linotype" w:hAnsi="Palatino Linotype" w:cs="Arial"/>
        </w:rPr>
        <w:t xml:space="preserve">no presentó </w:t>
      </w:r>
      <w:r w:rsidRPr="007C0AB2">
        <w:rPr>
          <w:rFonts w:ascii="Palatino Linotype" w:hAnsi="Palatino Linotype"/>
        </w:rPr>
        <w:t>manifestaciones</w:t>
      </w:r>
      <w:r w:rsidRPr="007C0AB2">
        <w:rPr>
          <w:rFonts w:ascii="Palatino Linotype" w:hAnsi="Palatino Linotype" w:cs="Arial"/>
        </w:rPr>
        <w:t xml:space="preserve"> y alegatos, ni ofreció los medios de prueba que a su derecho convinieran. </w:t>
      </w:r>
      <w:r w:rsidR="00C07AC2" w:rsidRPr="007C0AB2">
        <w:rPr>
          <w:rFonts w:ascii="Palatino Linotype" w:hAnsi="Palatino Linotype" w:cs="Arial"/>
        </w:rPr>
        <w:t xml:space="preserve">Por su parte </w:t>
      </w:r>
      <w:r w:rsidR="00C07AC2" w:rsidRPr="007C0AB2">
        <w:rPr>
          <w:rFonts w:ascii="Palatino Linotype" w:hAnsi="Palatino Linotype" w:cs="Arial"/>
          <w:b/>
        </w:rPr>
        <w:t>EL SUJETO OBLIGADO,</w:t>
      </w:r>
      <w:r w:rsidR="00C07AC2" w:rsidRPr="007C0AB2">
        <w:rPr>
          <w:rFonts w:ascii="Palatino Linotype" w:hAnsi="Palatino Linotype" w:cs="Arial"/>
        </w:rPr>
        <w:t xml:space="preserve"> el veintidós de agosto de la presente a anualidad rindió su Informe Justificado, adjuntando a cada uno de los recursos de revisión el archivo electrónico </w:t>
      </w:r>
      <w:r w:rsidR="00C07AC2" w:rsidRPr="007C0AB2">
        <w:rPr>
          <w:b/>
        </w:rPr>
        <w:t>INFORME JUSTIFICADO SOLICITUD 685 Y 686.pdf</w:t>
      </w:r>
      <w:r w:rsidR="00C07AC2" w:rsidRPr="007C0AB2">
        <w:rPr>
          <w:rFonts w:ascii="Palatino Linotype" w:hAnsi="Palatino Linotype"/>
          <w:b/>
        </w:rPr>
        <w:t xml:space="preserve">,  </w:t>
      </w:r>
      <w:r w:rsidR="00C07AC2" w:rsidRPr="007C0AB2">
        <w:rPr>
          <w:rFonts w:ascii="Palatino Linotype" w:hAnsi="Palatino Linotype" w:cs="Arial"/>
        </w:rPr>
        <w:t xml:space="preserve">el cual no fue puesto a la vista de la particular, ya que no se actualizó el supuesto de la fracción III del artículo 185 de la Ley de Transparencia y Acceso a la Información Pública del Estado de México y Municipios; no obstante, a fin de que </w:t>
      </w:r>
      <w:r w:rsidR="00C07AC2" w:rsidRPr="007C0AB2">
        <w:rPr>
          <w:rFonts w:ascii="Palatino Linotype" w:hAnsi="Palatino Linotype" w:cs="Arial"/>
          <w:b/>
        </w:rPr>
        <w:t>LA RECURRENTE</w:t>
      </w:r>
      <w:r w:rsidR="00C07AC2" w:rsidRPr="007C0AB2">
        <w:rPr>
          <w:rFonts w:ascii="Palatino Linotype" w:hAnsi="Palatino Linotype" w:cs="Arial"/>
        </w:rPr>
        <w:t xml:space="preserve"> cuente con todas las constancias que integran los presentes recursos, el citado documento</w:t>
      </w:r>
      <w:r w:rsidR="00052542" w:rsidRPr="007C0AB2">
        <w:rPr>
          <w:rFonts w:ascii="Palatino Linotype" w:hAnsi="Palatino Linotype" w:cs="Arial"/>
        </w:rPr>
        <w:t xml:space="preserve"> se le hará</w:t>
      </w:r>
      <w:r w:rsidR="00C07AC2" w:rsidRPr="007C0AB2">
        <w:rPr>
          <w:rFonts w:ascii="Palatino Linotype" w:hAnsi="Palatino Linotype" w:cs="Arial"/>
        </w:rPr>
        <w:t xml:space="preserve"> del conocimiento al momento de la notificación de la resolución de mérito. Se inserta la constancia del expediente electrónico donde se aprecia lo descrito:</w:t>
      </w:r>
    </w:p>
    <w:p w14:paraId="00AB89E0" w14:textId="77777777" w:rsidR="00206EAC" w:rsidRPr="007C0AB2" w:rsidRDefault="00206EAC" w:rsidP="004607C8">
      <w:pPr>
        <w:pStyle w:val="Prrafodelista"/>
        <w:spacing w:line="360" w:lineRule="auto"/>
        <w:ind w:left="0"/>
        <w:contextualSpacing w:val="0"/>
        <w:jc w:val="both"/>
        <w:rPr>
          <w:rFonts w:ascii="Palatino Linotype" w:hAnsi="Palatino Linotype" w:cs="Arial"/>
        </w:rPr>
      </w:pPr>
    </w:p>
    <w:p w14:paraId="4C7995FE" w14:textId="77777777" w:rsidR="008A0FE8" w:rsidRPr="007C0AB2" w:rsidRDefault="008A0FE8" w:rsidP="004607C8">
      <w:pPr>
        <w:pStyle w:val="Prrafodelista"/>
        <w:spacing w:line="360" w:lineRule="auto"/>
        <w:ind w:left="0"/>
        <w:contextualSpacing w:val="0"/>
        <w:jc w:val="both"/>
        <w:rPr>
          <w:noProof/>
          <w:lang w:eastAsia="es-MX"/>
        </w:rPr>
      </w:pPr>
      <w:r w:rsidRPr="007C0AB2">
        <w:rPr>
          <w:noProof/>
          <w:lang w:eastAsia="es-MX"/>
        </w:rPr>
        <w:lastRenderedPageBreak/>
        <w:drawing>
          <wp:inline distT="0" distB="0" distL="0" distR="0" wp14:anchorId="3D3F5089" wp14:editId="7959A7FF">
            <wp:extent cx="5791835" cy="18186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818640"/>
                    </a:xfrm>
                    <a:prstGeom prst="rect">
                      <a:avLst/>
                    </a:prstGeom>
                  </pic:spPr>
                </pic:pic>
              </a:graphicData>
            </a:graphic>
          </wp:inline>
        </w:drawing>
      </w:r>
      <w:r w:rsidRPr="007C0AB2">
        <w:rPr>
          <w:noProof/>
          <w:lang w:eastAsia="es-MX"/>
        </w:rPr>
        <w:t xml:space="preserve"> </w:t>
      </w:r>
    </w:p>
    <w:p w14:paraId="60895548" w14:textId="6F7C0125" w:rsidR="0047532B" w:rsidRPr="007C0AB2" w:rsidRDefault="008A0FE8" w:rsidP="004607C8">
      <w:pPr>
        <w:pStyle w:val="Prrafodelista"/>
        <w:spacing w:line="360" w:lineRule="auto"/>
        <w:ind w:left="0"/>
        <w:contextualSpacing w:val="0"/>
        <w:jc w:val="both"/>
        <w:rPr>
          <w:rFonts w:ascii="Palatino Linotype" w:hAnsi="Palatino Linotype"/>
          <w:noProof/>
          <w:lang w:eastAsia="es-MX"/>
        </w:rPr>
      </w:pPr>
      <w:r w:rsidRPr="007C0AB2">
        <w:rPr>
          <w:noProof/>
          <w:lang w:eastAsia="es-MX"/>
        </w:rPr>
        <w:drawing>
          <wp:inline distT="0" distB="0" distL="0" distR="0" wp14:anchorId="716C18BF" wp14:editId="62D625EB">
            <wp:extent cx="5791835" cy="18319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831975"/>
                    </a:xfrm>
                    <a:prstGeom prst="rect">
                      <a:avLst/>
                    </a:prstGeom>
                  </pic:spPr>
                </pic:pic>
              </a:graphicData>
            </a:graphic>
          </wp:inline>
        </w:drawing>
      </w:r>
    </w:p>
    <w:p w14:paraId="34D967E1" w14:textId="77777777" w:rsidR="00ED43C1" w:rsidRPr="007C0AB2" w:rsidRDefault="00ED43C1" w:rsidP="004607C8">
      <w:pPr>
        <w:pStyle w:val="Prrafodelista"/>
        <w:spacing w:line="360" w:lineRule="auto"/>
        <w:ind w:left="0"/>
        <w:contextualSpacing w:val="0"/>
        <w:jc w:val="both"/>
        <w:rPr>
          <w:rFonts w:ascii="Palatino Linotype" w:hAnsi="Palatino Linotype"/>
          <w:noProof/>
          <w:lang w:eastAsia="es-MX"/>
        </w:rPr>
      </w:pPr>
    </w:p>
    <w:p w14:paraId="5CD3E6D4" w14:textId="65002770" w:rsidR="00177851" w:rsidRPr="007C0AB2" w:rsidRDefault="00177851" w:rsidP="004607C8">
      <w:pPr>
        <w:pStyle w:val="Prrafodelista"/>
        <w:numPr>
          <w:ilvl w:val="0"/>
          <w:numId w:val="1"/>
        </w:numPr>
        <w:spacing w:line="360" w:lineRule="auto"/>
        <w:ind w:left="0" w:firstLine="0"/>
        <w:jc w:val="both"/>
        <w:rPr>
          <w:rFonts w:ascii="Palatino Linotype" w:eastAsia="MS Mincho" w:hAnsi="Palatino Linotype"/>
        </w:rPr>
      </w:pPr>
      <w:r w:rsidRPr="007C0AB2">
        <w:rPr>
          <w:rFonts w:ascii="Palatino Linotype" w:hAnsi="Palatino Linotype" w:cs="Arial"/>
        </w:rPr>
        <w:t xml:space="preserve">Por economía procesal y a fin de evitar la emisión de resoluciones contradictorias, el Pleno de este Instituto determinó la acumulación de los recursos de revisión </w:t>
      </w:r>
      <w:r w:rsidR="00ED4BC0" w:rsidRPr="007C0AB2">
        <w:rPr>
          <w:rFonts w:ascii="Palatino Linotype" w:hAnsi="Palatino Linotype" w:cs="Arial"/>
          <w:b/>
        </w:rPr>
        <w:t>02</w:t>
      </w:r>
      <w:r w:rsidR="005141B8" w:rsidRPr="007C0AB2">
        <w:rPr>
          <w:rFonts w:ascii="Palatino Linotype" w:hAnsi="Palatino Linotype" w:cs="Arial"/>
          <w:b/>
        </w:rPr>
        <w:t>827</w:t>
      </w:r>
      <w:r w:rsidR="00ED4BC0" w:rsidRPr="007C0AB2">
        <w:rPr>
          <w:rFonts w:ascii="Palatino Linotype" w:hAnsi="Palatino Linotype" w:cs="Arial"/>
          <w:b/>
        </w:rPr>
        <w:t>/INFOEM/IP/RR/2018</w:t>
      </w:r>
      <w:r w:rsidR="005141B8" w:rsidRPr="007C0AB2">
        <w:rPr>
          <w:rFonts w:ascii="Palatino Linotype" w:hAnsi="Palatino Linotype" w:cs="Arial"/>
          <w:b/>
        </w:rPr>
        <w:t xml:space="preserve"> </w:t>
      </w:r>
      <w:r w:rsidR="005141B8" w:rsidRPr="007C0AB2">
        <w:rPr>
          <w:rFonts w:ascii="Palatino Linotype" w:hAnsi="Palatino Linotype" w:cs="Arial"/>
        </w:rPr>
        <w:t xml:space="preserve">y </w:t>
      </w:r>
      <w:r w:rsidR="00ED4BC0" w:rsidRPr="007C0AB2">
        <w:rPr>
          <w:rFonts w:ascii="Palatino Linotype" w:hAnsi="Palatino Linotype" w:cs="Arial"/>
          <w:b/>
        </w:rPr>
        <w:t>02</w:t>
      </w:r>
      <w:r w:rsidR="005141B8" w:rsidRPr="007C0AB2">
        <w:rPr>
          <w:rFonts w:ascii="Palatino Linotype" w:hAnsi="Palatino Linotype" w:cs="Arial"/>
          <w:b/>
        </w:rPr>
        <w:t>828</w:t>
      </w:r>
      <w:r w:rsidR="00ED4BC0" w:rsidRPr="007C0AB2">
        <w:rPr>
          <w:rFonts w:ascii="Palatino Linotype" w:hAnsi="Palatino Linotype" w:cs="Arial"/>
          <w:b/>
        </w:rPr>
        <w:t>/INFOEM/IP/RR/2018</w:t>
      </w:r>
      <w:r w:rsidRPr="007C0AB2">
        <w:rPr>
          <w:rFonts w:ascii="Palatino Linotype" w:hAnsi="Palatino Linotype" w:cs="Arial"/>
        </w:rPr>
        <w:t xml:space="preserve">, en la Vigésima </w:t>
      </w:r>
      <w:r w:rsidR="005141B8" w:rsidRPr="007C0AB2">
        <w:rPr>
          <w:rFonts w:ascii="Palatino Linotype" w:hAnsi="Palatino Linotype" w:cs="Arial"/>
        </w:rPr>
        <w:t>Novena Ses</w:t>
      </w:r>
      <w:r w:rsidRPr="007C0AB2">
        <w:rPr>
          <w:rFonts w:ascii="Palatino Linotype" w:hAnsi="Palatino Linotype" w:cs="Arial"/>
        </w:rPr>
        <w:t xml:space="preserve">ión Ordinaria del </w:t>
      </w:r>
      <w:r w:rsidR="005141B8" w:rsidRPr="007C0AB2">
        <w:rPr>
          <w:rFonts w:ascii="Palatino Linotype" w:hAnsi="Palatino Linotype" w:cs="Arial"/>
        </w:rPr>
        <w:t>quince</w:t>
      </w:r>
      <w:r w:rsidR="00ED4BC0" w:rsidRPr="007C0AB2">
        <w:rPr>
          <w:rFonts w:ascii="Palatino Linotype" w:hAnsi="Palatino Linotype" w:cs="Arial"/>
        </w:rPr>
        <w:t xml:space="preserve"> de agosto </w:t>
      </w:r>
      <w:r w:rsidRPr="007C0AB2">
        <w:rPr>
          <w:rFonts w:ascii="Palatino Linotype" w:hAnsi="Palatino Linotype" w:cs="Arial"/>
        </w:rPr>
        <w:t xml:space="preserve">del presente año, </w:t>
      </w:r>
      <w:r w:rsidRPr="007C0AB2">
        <w:rPr>
          <w:rFonts w:ascii="Palatino Linotype" w:eastAsia="MS Mincho" w:hAnsi="Palatino Linotype" w:cs="Arial"/>
        </w:rPr>
        <w:t xml:space="preserve">turnándose a la Comisionada </w:t>
      </w:r>
      <w:r w:rsidRPr="007C0AB2">
        <w:rPr>
          <w:rFonts w:ascii="Palatino Linotype" w:eastAsia="MS Mincho" w:hAnsi="Palatino Linotype" w:cs="Arial"/>
          <w:b/>
        </w:rPr>
        <w:t>EVA ABAID YAPUR</w:t>
      </w:r>
      <w:r w:rsidRPr="007C0AB2">
        <w:rPr>
          <w:rFonts w:ascii="Palatino Linotype" w:eastAsia="MS Mincho" w:hAnsi="Palatino Linotype" w:cs="Arial"/>
        </w:rPr>
        <w:t xml:space="preserve"> para que formulara y presentara el proyecto de resolución correspondiente, de conformidad con lo dispuesto </w:t>
      </w:r>
      <w:r w:rsidRPr="007C0AB2">
        <w:rPr>
          <w:rFonts w:ascii="Palatino Linotype" w:eastAsia="MS Mincho" w:hAnsi="Palatino Linotype" w:cs="Arial"/>
          <w:color w:val="000000"/>
        </w:rPr>
        <w:t xml:space="preserve">en el artículo 18 del </w:t>
      </w:r>
      <w:r w:rsidRPr="007C0AB2">
        <w:rPr>
          <w:rFonts w:ascii="Palatino Linotype" w:eastAsia="MS Mincho" w:hAnsi="Palatino Linotype" w:cs="Arial"/>
          <w:color w:val="000000"/>
          <w:lang w:val="es-ES"/>
        </w:rPr>
        <w:t xml:space="preserve">Código de Procedimientos Administrativos del Estado de México, de aplicación supletoria en términos del </w:t>
      </w:r>
      <w:r w:rsidRPr="007C0AB2">
        <w:rPr>
          <w:rFonts w:ascii="Palatino Linotype" w:eastAsia="MS Mincho" w:hAnsi="Palatino Linotype" w:cs="Arial"/>
          <w:color w:val="000000"/>
        </w:rPr>
        <w:t xml:space="preserve">artículo 195 de </w:t>
      </w:r>
      <w:r w:rsidRPr="007C0AB2">
        <w:rPr>
          <w:rFonts w:ascii="Palatino Linotype" w:eastAsia="MS Mincho" w:hAnsi="Palatino Linotype"/>
        </w:rPr>
        <w:t>la Ley de Transparencia y Acceso a la Información Pública del Estado de México y Municipios en vigor.</w:t>
      </w:r>
    </w:p>
    <w:p w14:paraId="749C4769" w14:textId="77777777" w:rsidR="00185F44" w:rsidRPr="007C0AB2" w:rsidRDefault="00185F44" w:rsidP="00185F44">
      <w:pPr>
        <w:pStyle w:val="Prrafodelista"/>
        <w:spacing w:line="360" w:lineRule="auto"/>
        <w:ind w:left="0"/>
        <w:jc w:val="both"/>
        <w:rPr>
          <w:rFonts w:ascii="Palatino Linotype" w:eastAsia="MS Mincho" w:hAnsi="Palatino Linotype"/>
        </w:rPr>
      </w:pPr>
    </w:p>
    <w:p w14:paraId="1D133B3A" w14:textId="2C4CFC8A" w:rsidR="00185F44" w:rsidRPr="007C0AB2" w:rsidRDefault="00185F44" w:rsidP="00185F44">
      <w:pPr>
        <w:pStyle w:val="Prrafodelista"/>
        <w:spacing w:line="360" w:lineRule="auto"/>
        <w:ind w:left="0"/>
        <w:jc w:val="both"/>
        <w:rPr>
          <w:rFonts w:ascii="Palatino Linotype" w:eastAsia="MS Mincho" w:hAnsi="Palatino Linotype"/>
        </w:rPr>
      </w:pPr>
      <w:r w:rsidRPr="007C0AB2">
        <w:rPr>
          <w:rFonts w:ascii="Palatino Linotype" w:hAnsi="Palatino Linotype" w:cs="Arial"/>
          <w:b/>
          <w:sz w:val="28"/>
          <w:szCs w:val="28"/>
        </w:rPr>
        <w:lastRenderedPageBreak/>
        <w:t xml:space="preserve">VII. </w:t>
      </w:r>
      <w:r w:rsidRPr="007C0AB2">
        <w:rPr>
          <w:rFonts w:ascii="Palatino Linotype" w:hAnsi="Palatino Linotype" w:cs="Arial"/>
        </w:rPr>
        <w:t xml:space="preserve">Por economía procesal y a fin de evitar la emisión de resoluciones contradictorias, el Pleno de este Instituto determinó la acumulación de los recursos de revisión </w:t>
      </w:r>
      <w:r w:rsidRPr="007C0AB2">
        <w:rPr>
          <w:rFonts w:ascii="Palatino Linotype" w:hAnsi="Palatino Linotype" w:cs="Arial"/>
          <w:b/>
          <w:spacing w:val="-20"/>
        </w:rPr>
        <w:t xml:space="preserve">02827/INFOEM/IP/RR/2018 </w:t>
      </w:r>
      <w:r w:rsidRPr="007C0AB2">
        <w:rPr>
          <w:rFonts w:ascii="Palatino Linotype" w:hAnsi="Palatino Linotype" w:cs="Arial"/>
          <w:spacing w:val="-20"/>
        </w:rPr>
        <w:t xml:space="preserve">y </w:t>
      </w:r>
      <w:r w:rsidRPr="007C0AB2">
        <w:rPr>
          <w:rFonts w:ascii="Palatino Linotype" w:hAnsi="Palatino Linotype" w:cs="Arial"/>
          <w:b/>
          <w:spacing w:val="-20"/>
        </w:rPr>
        <w:t>02828/INFOEM/IP/RR/2018</w:t>
      </w:r>
      <w:r w:rsidRPr="007C0AB2">
        <w:rPr>
          <w:rFonts w:ascii="Palatino Linotype" w:hAnsi="Palatino Linotype" w:cs="Arial"/>
        </w:rPr>
        <w:t xml:space="preserve"> en la Vigésima Novena Sesión Ordinaria del quince de agosto del presente año, </w:t>
      </w:r>
      <w:r w:rsidRPr="007C0AB2">
        <w:rPr>
          <w:rFonts w:ascii="Palatino Linotype" w:eastAsia="MS Mincho" w:hAnsi="Palatino Linotype" w:cs="Arial"/>
        </w:rPr>
        <w:t xml:space="preserve">turnándose a la Comisionada </w:t>
      </w:r>
      <w:r w:rsidRPr="007C0AB2">
        <w:rPr>
          <w:rFonts w:ascii="Palatino Linotype" w:eastAsia="MS Mincho" w:hAnsi="Palatino Linotype" w:cs="Arial"/>
          <w:b/>
        </w:rPr>
        <w:t>EVA ABAID YAPUR</w:t>
      </w:r>
      <w:r w:rsidRPr="007C0AB2">
        <w:rPr>
          <w:rFonts w:ascii="Palatino Linotype" w:eastAsia="MS Mincho" w:hAnsi="Palatino Linotype" w:cs="Arial"/>
        </w:rPr>
        <w:t xml:space="preserve"> para que formulara y presentara el proyecto de resolución correspondiente, de conformidad con lo dispuesto </w:t>
      </w:r>
      <w:r w:rsidRPr="007C0AB2">
        <w:rPr>
          <w:rFonts w:ascii="Palatino Linotype" w:eastAsia="MS Mincho" w:hAnsi="Palatino Linotype" w:cs="Arial"/>
          <w:color w:val="000000"/>
        </w:rPr>
        <w:t xml:space="preserve">en el artículo 18 del </w:t>
      </w:r>
      <w:r w:rsidRPr="007C0AB2">
        <w:rPr>
          <w:rFonts w:ascii="Palatino Linotype" w:eastAsia="MS Mincho" w:hAnsi="Palatino Linotype" w:cs="Arial"/>
          <w:color w:val="000000"/>
          <w:lang w:val="es-ES"/>
        </w:rPr>
        <w:t xml:space="preserve">Código de Procedimientos Administrativos del Estado de México, de aplicación supletoria en términos del </w:t>
      </w:r>
      <w:r w:rsidRPr="007C0AB2">
        <w:rPr>
          <w:rFonts w:ascii="Palatino Linotype" w:eastAsia="MS Mincho" w:hAnsi="Palatino Linotype" w:cs="Arial"/>
          <w:color w:val="000000"/>
        </w:rPr>
        <w:t xml:space="preserve">artículo 195 de </w:t>
      </w:r>
      <w:r w:rsidRPr="007C0AB2">
        <w:rPr>
          <w:rFonts w:ascii="Palatino Linotype" w:eastAsia="MS Mincho" w:hAnsi="Palatino Linotype"/>
        </w:rPr>
        <w:t>la Ley de Transparencia y Acceso a la Información Pública del Estado de México y Municipios en vigor.</w:t>
      </w:r>
    </w:p>
    <w:p w14:paraId="484B3180" w14:textId="77777777" w:rsidR="00177851" w:rsidRPr="007C0AB2" w:rsidRDefault="00177851" w:rsidP="004607C8">
      <w:pPr>
        <w:pStyle w:val="Prrafodelista"/>
        <w:spacing w:line="360" w:lineRule="auto"/>
        <w:jc w:val="both"/>
        <w:rPr>
          <w:rFonts w:ascii="Palatino Linotype" w:eastAsia="MS Mincho" w:hAnsi="Palatino Linotype"/>
        </w:rPr>
      </w:pPr>
    </w:p>
    <w:p w14:paraId="128F79C8" w14:textId="53F6E9E9" w:rsidR="0047532B" w:rsidRPr="007C0AB2" w:rsidRDefault="0047532B" w:rsidP="00185F44">
      <w:pPr>
        <w:pStyle w:val="Prrafodelista"/>
        <w:numPr>
          <w:ilvl w:val="0"/>
          <w:numId w:val="1"/>
        </w:numPr>
        <w:spacing w:line="360" w:lineRule="auto"/>
        <w:ind w:left="0" w:firstLine="0"/>
        <w:contextualSpacing w:val="0"/>
        <w:jc w:val="both"/>
        <w:rPr>
          <w:rFonts w:ascii="Palatino Linotype" w:hAnsi="Palatino Linotype"/>
        </w:rPr>
      </w:pPr>
      <w:r w:rsidRPr="007C0AB2">
        <w:rPr>
          <w:rFonts w:ascii="Palatino Linotype" w:hAnsi="Palatino Linotype" w:cs="Arial"/>
        </w:rPr>
        <w:t xml:space="preserve">Una vez analizado el estado procesal que guardaba el expediente, en fecha </w:t>
      </w:r>
      <w:r w:rsidR="00790597" w:rsidRPr="007C0AB2">
        <w:rPr>
          <w:rFonts w:ascii="Palatino Linotype" w:hAnsi="Palatino Linotype" w:cs="Arial"/>
        </w:rPr>
        <w:t>veintitrés</w:t>
      </w:r>
      <w:r w:rsidR="00ED4BC0" w:rsidRPr="007C0AB2">
        <w:rPr>
          <w:rFonts w:ascii="Palatino Linotype" w:hAnsi="Palatino Linotype" w:cs="Arial"/>
        </w:rPr>
        <w:t xml:space="preserve"> de agosto</w:t>
      </w:r>
      <w:r w:rsidRPr="007C0AB2">
        <w:rPr>
          <w:rFonts w:ascii="Palatino Linotype" w:hAnsi="Palatino Linotype" w:cs="Arial"/>
        </w:rPr>
        <w:t xml:space="preserve"> del presente año,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253FACE6" w14:textId="77777777" w:rsidR="0047532B" w:rsidRPr="007C0AB2" w:rsidRDefault="0047532B" w:rsidP="00185F44">
      <w:pPr>
        <w:pStyle w:val="Prrafodelista"/>
        <w:spacing w:line="360" w:lineRule="auto"/>
        <w:ind w:left="0"/>
        <w:contextualSpacing w:val="0"/>
        <w:jc w:val="both"/>
        <w:rPr>
          <w:rFonts w:ascii="Palatino Linotype" w:hAnsi="Palatino Linotype"/>
        </w:rPr>
      </w:pPr>
    </w:p>
    <w:p w14:paraId="16D8B2B9" w14:textId="77777777" w:rsidR="0047532B" w:rsidRPr="007C0AB2" w:rsidRDefault="0047532B" w:rsidP="00185F44">
      <w:pPr>
        <w:spacing w:line="360" w:lineRule="auto"/>
        <w:jc w:val="center"/>
        <w:rPr>
          <w:rFonts w:ascii="Palatino Linotype" w:hAnsi="Palatino Linotype"/>
          <w:b/>
          <w:bCs/>
          <w:spacing w:val="60"/>
          <w:sz w:val="28"/>
        </w:rPr>
      </w:pPr>
      <w:r w:rsidRPr="007C0AB2">
        <w:rPr>
          <w:rFonts w:ascii="Palatino Linotype" w:hAnsi="Palatino Linotype"/>
          <w:b/>
          <w:bCs/>
          <w:spacing w:val="60"/>
          <w:sz w:val="28"/>
        </w:rPr>
        <w:t>CONSIDERANDO</w:t>
      </w:r>
    </w:p>
    <w:p w14:paraId="124D1B68" w14:textId="77777777" w:rsidR="0047532B" w:rsidRPr="007C0AB2" w:rsidRDefault="0047532B" w:rsidP="00185F44">
      <w:pPr>
        <w:spacing w:line="360" w:lineRule="auto"/>
        <w:jc w:val="center"/>
        <w:rPr>
          <w:rFonts w:ascii="Palatino Linotype" w:hAnsi="Palatino Linotype"/>
          <w:b/>
          <w:bCs/>
          <w:spacing w:val="60"/>
        </w:rPr>
      </w:pPr>
    </w:p>
    <w:p w14:paraId="3321211A" w14:textId="6DDA1CF8" w:rsidR="0047532B" w:rsidRPr="007C0AB2" w:rsidRDefault="0047532B" w:rsidP="00185F44">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7C0AB2">
        <w:rPr>
          <w:rFonts w:ascii="Palatino Linotype" w:hAnsi="Palatino Linotype"/>
          <w:b/>
        </w:rPr>
        <w:t>Competencia</w:t>
      </w:r>
      <w:r w:rsidRPr="007C0AB2">
        <w:rPr>
          <w:rFonts w:ascii="Palatino Linotype" w:hAnsi="Palatino Linotype"/>
        </w:rPr>
        <w:t>.</w:t>
      </w:r>
      <w:r w:rsidRPr="007C0AB2">
        <w:rPr>
          <w:rFonts w:ascii="Palatino Linotype" w:hAnsi="Palatino Linotype"/>
          <w:b/>
        </w:rPr>
        <w:t xml:space="preserve"> </w:t>
      </w:r>
      <w:r w:rsidRPr="007C0AB2">
        <w:rPr>
          <w:rFonts w:ascii="Palatino Linotype" w:hAnsi="Palatino Linotype"/>
        </w:rPr>
        <w:t xml:space="preserve">Este Instituto de Transparencia, Acceso a la Información Pública y Protección de Datos Personales del Estado de México y Municipios, es competente para conocer y resolver </w:t>
      </w:r>
      <w:r w:rsidR="005141B8" w:rsidRPr="007C0AB2">
        <w:rPr>
          <w:rFonts w:ascii="Palatino Linotype" w:hAnsi="Palatino Linotype"/>
        </w:rPr>
        <w:t>los</w:t>
      </w:r>
      <w:r w:rsidRPr="007C0AB2">
        <w:rPr>
          <w:rFonts w:ascii="Palatino Linotype" w:hAnsi="Palatino Linotype"/>
        </w:rPr>
        <w:t xml:space="preserve"> presente</w:t>
      </w:r>
      <w:r w:rsidR="005141B8" w:rsidRPr="007C0AB2">
        <w:rPr>
          <w:rFonts w:ascii="Palatino Linotype" w:hAnsi="Palatino Linotype"/>
        </w:rPr>
        <w:t>s</w:t>
      </w:r>
      <w:r w:rsidRPr="007C0AB2">
        <w:rPr>
          <w:rFonts w:ascii="Palatino Linotype" w:hAnsi="Palatino Linotype"/>
        </w:rPr>
        <w:t xml:space="preserve"> recurso</w:t>
      </w:r>
      <w:r w:rsidR="005141B8" w:rsidRPr="007C0AB2">
        <w:rPr>
          <w:rFonts w:ascii="Palatino Linotype" w:hAnsi="Palatino Linotype"/>
        </w:rPr>
        <w:t>s</w:t>
      </w:r>
      <w:r w:rsidRPr="007C0AB2">
        <w:rPr>
          <w:rFonts w:ascii="Palatino Linotype" w:hAnsi="Palatino Linotype"/>
        </w:rPr>
        <w:t>, conforme a lo dispuesto en los artículos 6</w:t>
      </w:r>
      <w:r w:rsidR="00185F44" w:rsidRPr="007C0AB2">
        <w:rPr>
          <w:rFonts w:ascii="Palatino Linotype" w:hAnsi="Palatino Linotype"/>
        </w:rPr>
        <w:t>,</w:t>
      </w:r>
      <w:r w:rsidRPr="007C0AB2">
        <w:rPr>
          <w:rFonts w:ascii="Palatino Linotype" w:hAnsi="Palatino Linotype"/>
        </w:rPr>
        <w:t xml:space="preserve"> apartado A de la Constitución Política de los Estados Unidos Mexicanos; 5, párrafos vigésimo, vigésimo primero, vigésimo segundo</w:t>
      </w:r>
      <w:r w:rsidR="00185F44" w:rsidRPr="007C0AB2">
        <w:rPr>
          <w:rFonts w:ascii="Palatino Linotype" w:hAnsi="Palatino Linotype"/>
        </w:rPr>
        <w:t>,</w:t>
      </w:r>
      <w:r w:rsidRPr="007C0AB2">
        <w:rPr>
          <w:rFonts w:ascii="Palatino Linotype" w:hAnsi="Palatino Linotype"/>
        </w:rPr>
        <w:t xml:space="preserve"> fracciones IV y V de la Constitución Política del Estado Libre y Soberano de México; 1, 2</w:t>
      </w:r>
      <w:r w:rsidR="00185F44" w:rsidRPr="007C0AB2">
        <w:rPr>
          <w:rFonts w:ascii="Palatino Linotype" w:hAnsi="Palatino Linotype"/>
        </w:rPr>
        <w:t>,</w:t>
      </w:r>
      <w:r w:rsidRPr="007C0AB2">
        <w:rPr>
          <w:rFonts w:ascii="Palatino Linotype" w:hAnsi="Palatino Linotype"/>
        </w:rPr>
        <w:t xml:space="preserve"> fracción II, 13, 29, 36</w:t>
      </w:r>
      <w:r w:rsidR="00185F44" w:rsidRPr="007C0AB2">
        <w:rPr>
          <w:rFonts w:ascii="Palatino Linotype" w:hAnsi="Palatino Linotype"/>
        </w:rPr>
        <w:t>,</w:t>
      </w:r>
      <w:r w:rsidRPr="007C0AB2">
        <w:rPr>
          <w:rFonts w:ascii="Palatino Linotype" w:hAnsi="Palatino Linotype"/>
        </w:rPr>
        <w:t xml:space="preserve"> </w:t>
      </w:r>
      <w:r w:rsidRPr="007C0AB2">
        <w:rPr>
          <w:rFonts w:ascii="Palatino Linotype" w:hAnsi="Palatino Linotype"/>
        </w:rPr>
        <w:lastRenderedPageBreak/>
        <w:t>fracciones I y II, 176, 178, 179, 181</w:t>
      </w:r>
      <w:r w:rsidR="00185F44" w:rsidRPr="007C0AB2">
        <w:rPr>
          <w:rFonts w:ascii="Palatino Linotype" w:hAnsi="Palatino Linotype"/>
        </w:rPr>
        <w:t>,</w:t>
      </w:r>
      <w:r w:rsidRPr="007C0AB2">
        <w:rPr>
          <w:rFonts w:ascii="Palatino Linotype" w:hAnsi="Palatino Linotype"/>
        </w:rPr>
        <w:t xml:space="preserve"> párrafo tercero y 185 de la Ley de Transparencia y Acceso a la Información Pública del Estado de México y Municipios</w:t>
      </w:r>
      <w:r w:rsidRPr="007C0AB2">
        <w:rPr>
          <w:rFonts w:ascii="Palatino Linotype" w:hAnsi="Palatino Linotype" w:cs="Arial"/>
        </w:rPr>
        <w:t xml:space="preserve">; </w:t>
      </w:r>
      <w:r w:rsidRPr="007C0AB2">
        <w:rPr>
          <w:rFonts w:ascii="Palatino Linotype" w:hAnsi="Palatino Linotype"/>
        </w:rPr>
        <w:t>9</w:t>
      </w:r>
      <w:r w:rsidR="00185F44" w:rsidRPr="007C0AB2">
        <w:rPr>
          <w:rFonts w:ascii="Palatino Linotype" w:hAnsi="Palatino Linotype"/>
        </w:rPr>
        <w:t>,</w:t>
      </w:r>
      <w:r w:rsidRPr="007C0AB2">
        <w:rPr>
          <w:rFonts w:ascii="Palatino Linotype" w:hAnsi="Palatino Linotype"/>
        </w:rPr>
        <w:t xml:space="preserve"> fracciones I, XXIV y 11 </w:t>
      </w:r>
      <w:r w:rsidRPr="007C0AB2">
        <w:rPr>
          <w:rFonts w:ascii="Palatino Linotype" w:hAnsi="Palatino Linotype" w:cs="Arial"/>
        </w:rPr>
        <w:t>del Reglamento Interior del Instituto de Transparencia, Acceso a la Información Pública y Protección de Datos Personales del Estado de México y Municipios; toda vez que se trata de recurso</w:t>
      </w:r>
      <w:r w:rsidR="005141B8" w:rsidRPr="007C0AB2">
        <w:rPr>
          <w:rFonts w:ascii="Palatino Linotype" w:hAnsi="Palatino Linotype" w:cs="Arial"/>
        </w:rPr>
        <w:t>s</w:t>
      </w:r>
      <w:r w:rsidRPr="007C0AB2">
        <w:rPr>
          <w:rFonts w:ascii="Palatino Linotype" w:hAnsi="Palatino Linotype" w:cs="Arial"/>
        </w:rPr>
        <w:t xml:space="preserve"> de revisión interpuesto</w:t>
      </w:r>
      <w:r w:rsidR="005141B8" w:rsidRPr="007C0AB2">
        <w:rPr>
          <w:rFonts w:ascii="Palatino Linotype" w:hAnsi="Palatino Linotype" w:cs="Arial"/>
        </w:rPr>
        <w:t>s</w:t>
      </w:r>
      <w:r w:rsidRPr="007C0AB2">
        <w:rPr>
          <w:rFonts w:ascii="Palatino Linotype" w:hAnsi="Palatino Linotype" w:cs="Arial"/>
        </w:rPr>
        <w:t xml:space="preserve"> por un</w:t>
      </w:r>
      <w:r w:rsidR="00185F44" w:rsidRPr="007C0AB2">
        <w:rPr>
          <w:rFonts w:ascii="Palatino Linotype" w:hAnsi="Palatino Linotype" w:cs="Arial"/>
        </w:rPr>
        <w:t>a</w:t>
      </w:r>
      <w:r w:rsidRPr="007C0AB2">
        <w:rPr>
          <w:rFonts w:ascii="Palatino Linotype" w:hAnsi="Palatino Linotype" w:cs="Arial"/>
        </w:rPr>
        <w:t xml:space="preserve"> Ciudadan</w:t>
      </w:r>
      <w:r w:rsidR="00185F44" w:rsidRPr="007C0AB2">
        <w:rPr>
          <w:rFonts w:ascii="Palatino Linotype" w:hAnsi="Palatino Linotype" w:cs="Arial"/>
        </w:rPr>
        <w:t>a</w:t>
      </w:r>
      <w:r w:rsidRPr="007C0AB2">
        <w:rPr>
          <w:rFonts w:ascii="Palatino Linotype" w:hAnsi="Palatino Linotype" w:cs="Arial"/>
        </w:rPr>
        <w:t xml:space="preserve"> en ejercicio de su derecho de acceso a la información pública, en términos de la Ley de la materia.</w:t>
      </w:r>
    </w:p>
    <w:p w14:paraId="18FF9E64" w14:textId="77777777" w:rsidR="0047532B" w:rsidRPr="007C0AB2" w:rsidRDefault="0047532B" w:rsidP="004607C8">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7CC3D1CC" w14:textId="0C060E49" w:rsidR="00ED4BC0" w:rsidRPr="007C0AB2" w:rsidRDefault="0047532B" w:rsidP="004607C8">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7C0AB2">
        <w:rPr>
          <w:rFonts w:ascii="Palatino Linotype" w:hAnsi="Palatino Linotype" w:cs="Arial"/>
          <w:b/>
        </w:rPr>
        <w:t>Interés.</w:t>
      </w:r>
      <w:r w:rsidRPr="007C0AB2">
        <w:rPr>
          <w:rFonts w:ascii="Palatino Linotype" w:hAnsi="Palatino Linotype" w:cs="Arial"/>
        </w:rPr>
        <w:t xml:space="preserve"> </w:t>
      </w:r>
      <w:r w:rsidR="00ED4BC0" w:rsidRPr="007C0AB2">
        <w:rPr>
          <w:rFonts w:ascii="Palatino Linotype" w:hAnsi="Palatino Linotype" w:cs="Arial"/>
        </w:rPr>
        <w:t>Los</w:t>
      </w:r>
      <w:r w:rsidRPr="007C0AB2">
        <w:rPr>
          <w:rFonts w:ascii="Palatino Linotype" w:hAnsi="Palatino Linotype" w:cs="Arial"/>
        </w:rPr>
        <w:t xml:space="preserve"> recurso</w:t>
      </w:r>
      <w:r w:rsidR="00ED4BC0" w:rsidRPr="007C0AB2">
        <w:rPr>
          <w:rFonts w:ascii="Palatino Linotype" w:hAnsi="Palatino Linotype" w:cs="Arial"/>
        </w:rPr>
        <w:t>s</w:t>
      </w:r>
      <w:r w:rsidRPr="007C0AB2">
        <w:rPr>
          <w:rFonts w:ascii="Palatino Linotype" w:hAnsi="Palatino Linotype" w:cs="Arial"/>
        </w:rPr>
        <w:t xml:space="preserve"> de revisión fue</w:t>
      </w:r>
      <w:r w:rsidR="00ED4BC0" w:rsidRPr="007C0AB2">
        <w:rPr>
          <w:rFonts w:ascii="Palatino Linotype" w:hAnsi="Palatino Linotype" w:cs="Arial"/>
        </w:rPr>
        <w:t>ron</w:t>
      </w:r>
      <w:r w:rsidRPr="007C0AB2">
        <w:rPr>
          <w:rFonts w:ascii="Palatino Linotype" w:hAnsi="Palatino Linotype" w:cs="Arial"/>
        </w:rPr>
        <w:t xml:space="preserve"> interpuesto</w:t>
      </w:r>
      <w:r w:rsidR="00ED4BC0" w:rsidRPr="007C0AB2">
        <w:rPr>
          <w:rFonts w:ascii="Palatino Linotype" w:hAnsi="Palatino Linotype" w:cs="Arial"/>
        </w:rPr>
        <w:t>s</w:t>
      </w:r>
      <w:r w:rsidRPr="007C0AB2">
        <w:rPr>
          <w:rFonts w:ascii="Palatino Linotype" w:hAnsi="Palatino Linotype" w:cs="Arial"/>
        </w:rPr>
        <w:t xml:space="preserve"> por parte legítima en atención a que fue</w:t>
      </w:r>
      <w:r w:rsidR="00ED4BC0" w:rsidRPr="007C0AB2">
        <w:rPr>
          <w:rFonts w:ascii="Palatino Linotype" w:hAnsi="Palatino Linotype" w:cs="Arial"/>
        </w:rPr>
        <w:t>ron</w:t>
      </w:r>
      <w:r w:rsidRPr="007C0AB2">
        <w:rPr>
          <w:rFonts w:ascii="Palatino Linotype" w:hAnsi="Palatino Linotype" w:cs="Arial"/>
        </w:rPr>
        <w:t xml:space="preserve"> presentado</w:t>
      </w:r>
      <w:r w:rsidR="00ED4BC0" w:rsidRPr="007C0AB2">
        <w:rPr>
          <w:rFonts w:ascii="Palatino Linotype" w:hAnsi="Palatino Linotype" w:cs="Arial"/>
        </w:rPr>
        <w:t>s</w:t>
      </w:r>
      <w:r w:rsidRPr="007C0AB2">
        <w:rPr>
          <w:rFonts w:ascii="Palatino Linotype" w:hAnsi="Palatino Linotype" w:cs="Arial"/>
        </w:rPr>
        <w:t xml:space="preserve"> por </w:t>
      </w:r>
      <w:r w:rsidR="00731791" w:rsidRPr="007C0AB2">
        <w:rPr>
          <w:rFonts w:ascii="Palatino Linotype" w:hAnsi="Palatino Linotype" w:cs="Arial"/>
          <w:b/>
        </w:rPr>
        <w:t>LA RECURRENTE</w:t>
      </w:r>
      <w:r w:rsidRPr="007C0AB2">
        <w:rPr>
          <w:rFonts w:ascii="Palatino Linotype" w:hAnsi="Palatino Linotype" w:cs="Arial"/>
          <w:snapToGrid w:val="0"/>
        </w:rPr>
        <w:t xml:space="preserve">, quien </w:t>
      </w:r>
      <w:r w:rsidRPr="007C0AB2">
        <w:rPr>
          <w:rFonts w:ascii="Palatino Linotype" w:hAnsi="Palatino Linotype"/>
        </w:rPr>
        <w:t>fue</w:t>
      </w:r>
      <w:r w:rsidRPr="007C0AB2">
        <w:rPr>
          <w:rFonts w:ascii="Palatino Linotype" w:hAnsi="Palatino Linotype" w:cs="Arial"/>
          <w:snapToGrid w:val="0"/>
        </w:rPr>
        <w:t xml:space="preserve"> la misma persona que formuló la</w:t>
      </w:r>
      <w:r w:rsidR="00ED4BC0" w:rsidRPr="007C0AB2">
        <w:rPr>
          <w:rFonts w:ascii="Palatino Linotype" w:hAnsi="Palatino Linotype" w:cs="Arial"/>
          <w:snapToGrid w:val="0"/>
        </w:rPr>
        <w:t>s</w:t>
      </w:r>
      <w:r w:rsidRPr="007C0AB2">
        <w:rPr>
          <w:rFonts w:ascii="Palatino Linotype" w:hAnsi="Palatino Linotype" w:cs="Arial"/>
          <w:snapToGrid w:val="0"/>
        </w:rPr>
        <w:t xml:space="preserve"> solicitud</w:t>
      </w:r>
      <w:r w:rsidR="00ED4BC0" w:rsidRPr="007C0AB2">
        <w:rPr>
          <w:rFonts w:ascii="Palatino Linotype" w:hAnsi="Palatino Linotype" w:cs="Arial"/>
          <w:snapToGrid w:val="0"/>
        </w:rPr>
        <w:t>es</w:t>
      </w:r>
      <w:r w:rsidRPr="007C0AB2">
        <w:rPr>
          <w:rFonts w:ascii="Palatino Linotype" w:hAnsi="Palatino Linotype" w:cs="Arial"/>
          <w:snapToGrid w:val="0"/>
        </w:rPr>
        <w:t xml:space="preserve"> de acceso a la </w:t>
      </w:r>
      <w:r w:rsidRPr="007C0AB2">
        <w:rPr>
          <w:rFonts w:ascii="Palatino Linotype" w:hAnsi="Palatino Linotype"/>
        </w:rPr>
        <w:t>información</w:t>
      </w:r>
      <w:r w:rsidRPr="007C0AB2">
        <w:rPr>
          <w:rFonts w:ascii="Palatino Linotype" w:hAnsi="Palatino Linotype" w:cs="Arial"/>
          <w:snapToGrid w:val="0"/>
        </w:rPr>
        <w:t xml:space="preserve"> pública número</w:t>
      </w:r>
      <w:r w:rsidR="00ED4BC0" w:rsidRPr="007C0AB2">
        <w:rPr>
          <w:rFonts w:ascii="Palatino Linotype" w:hAnsi="Palatino Linotype" w:cs="Arial"/>
          <w:snapToGrid w:val="0"/>
        </w:rPr>
        <w:t>s</w:t>
      </w:r>
      <w:r w:rsidRPr="007C0AB2">
        <w:rPr>
          <w:rFonts w:ascii="Palatino Linotype" w:hAnsi="Palatino Linotype" w:cs="Arial"/>
          <w:snapToGrid w:val="0"/>
        </w:rPr>
        <w:t xml:space="preserve"> </w:t>
      </w:r>
      <w:r w:rsidR="000C35F4" w:rsidRPr="007C0AB2">
        <w:rPr>
          <w:rFonts w:ascii="Palatino Linotype" w:hAnsi="Palatino Linotype"/>
          <w:b/>
          <w:bCs/>
        </w:rPr>
        <w:t>00686/UPVT/IP/2018</w:t>
      </w:r>
      <w:r w:rsidR="00ED4BC0" w:rsidRPr="007C0AB2">
        <w:rPr>
          <w:rFonts w:ascii="Palatino Linotype" w:hAnsi="Palatino Linotype"/>
          <w:b/>
          <w:bCs/>
        </w:rPr>
        <w:t xml:space="preserve"> </w:t>
      </w:r>
      <w:r w:rsidR="00ED4BC0" w:rsidRPr="007C0AB2">
        <w:rPr>
          <w:rFonts w:ascii="Palatino Linotype" w:hAnsi="Palatino Linotype"/>
          <w:bCs/>
        </w:rPr>
        <w:t>y</w:t>
      </w:r>
      <w:r w:rsidR="00ED4BC0" w:rsidRPr="007C0AB2">
        <w:rPr>
          <w:rFonts w:ascii="Palatino Linotype" w:hAnsi="Palatino Linotype"/>
          <w:b/>
          <w:bCs/>
        </w:rPr>
        <w:t xml:space="preserve"> </w:t>
      </w:r>
      <w:r w:rsidR="000C35F4" w:rsidRPr="007C0AB2">
        <w:rPr>
          <w:rFonts w:ascii="Palatino Linotype" w:hAnsi="Palatino Linotype"/>
          <w:b/>
          <w:bCs/>
        </w:rPr>
        <w:t>00685/UPVT/IP/2018</w:t>
      </w:r>
      <w:r w:rsidR="00ED4BC0" w:rsidRPr="007C0AB2">
        <w:rPr>
          <w:rFonts w:ascii="Palatino Linotype" w:hAnsi="Palatino Linotype"/>
          <w:b/>
          <w:bCs/>
        </w:rPr>
        <w:t xml:space="preserve"> </w:t>
      </w:r>
      <w:r w:rsidRPr="007C0AB2">
        <w:rPr>
          <w:rFonts w:ascii="Palatino Linotype" w:hAnsi="Palatino Linotype" w:cs="Arial"/>
          <w:snapToGrid w:val="0"/>
        </w:rPr>
        <w:t>al</w:t>
      </w:r>
      <w:r w:rsidRPr="007C0AB2">
        <w:rPr>
          <w:rFonts w:ascii="Palatino Linotype" w:hAnsi="Palatino Linotype" w:cs="Arial"/>
          <w:b/>
          <w:snapToGrid w:val="0"/>
        </w:rPr>
        <w:t xml:space="preserve"> SUJETO OBLIGADO</w:t>
      </w:r>
      <w:r w:rsidRPr="007C0AB2">
        <w:rPr>
          <w:rFonts w:ascii="Palatino Linotype" w:hAnsi="Palatino Linotype" w:cs="Arial"/>
        </w:rPr>
        <w:t>.</w:t>
      </w:r>
    </w:p>
    <w:p w14:paraId="6635025C" w14:textId="77777777" w:rsidR="00ED4BC0" w:rsidRPr="007C0AB2" w:rsidRDefault="00ED4BC0" w:rsidP="004607C8">
      <w:pPr>
        <w:pStyle w:val="Prrafodelista"/>
        <w:spacing w:line="360" w:lineRule="auto"/>
        <w:rPr>
          <w:rFonts w:ascii="Palatino Linotype" w:hAnsi="Palatino Linotype" w:cs="Arial"/>
          <w:b/>
          <w:color w:val="000000"/>
        </w:rPr>
      </w:pPr>
    </w:p>
    <w:p w14:paraId="60CC1538" w14:textId="1BDB3416" w:rsidR="00ED4BC0" w:rsidRPr="007C0AB2" w:rsidRDefault="00ED4BC0" w:rsidP="004607C8">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b/>
        </w:rPr>
      </w:pPr>
      <w:r w:rsidRPr="007C0AB2">
        <w:rPr>
          <w:rFonts w:ascii="Palatino Linotype" w:hAnsi="Palatino Linotype" w:cs="Arial"/>
          <w:b/>
          <w:color w:val="000000"/>
        </w:rPr>
        <w:t>Justificación de la Acumulación de los recursos.</w:t>
      </w:r>
      <w:r w:rsidRPr="007C0AB2">
        <w:rPr>
          <w:rFonts w:ascii="Palatino Linotype" w:hAnsi="Palatino Linotype" w:cs="Arial"/>
          <w:color w:val="000000"/>
        </w:rPr>
        <w:t xml:space="preserve"> De las constancias que obran en los expedientes, se advierte que los recursos de revisión</w:t>
      </w:r>
      <w:r w:rsidRPr="007C0AB2">
        <w:rPr>
          <w:rFonts w:ascii="Palatino Linotype" w:hAnsi="Palatino Linotype"/>
        </w:rPr>
        <w:t xml:space="preserve"> </w:t>
      </w:r>
      <w:r w:rsidRPr="007C0AB2">
        <w:rPr>
          <w:rFonts w:ascii="Palatino Linotype" w:hAnsi="Palatino Linotype" w:cs="Arial"/>
          <w:b/>
        </w:rPr>
        <w:t>02</w:t>
      </w:r>
      <w:r w:rsidR="000C35F4" w:rsidRPr="007C0AB2">
        <w:rPr>
          <w:rFonts w:ascii="Palatino Linotype" w:hAnsi="Palatino Linotype" w:cs="Arial"/>
          <w:b/>
        </w:rPr>
        <w:t>827</w:t>
      </w:r>
      <w:r w:rsidRPr="007C0AB2">
        <w:rPr>
          <w:rFonts w:ascii="Palatino Linotype" w:hAnsi="Palatino Linotype" w:cs="Arial"/>
          <w:b/>
        </w:rPr>
        <w:t>/INFOEM/IP/RR/2018</w:t>
      </w:r>
      <w:r w:rsidR="000C35F4" w:rsidRPr="007C0AB2">
        <w:rPr>
          <w:rFonts w:ascii="Palatino Linotype" w:hAnsi="Palatino Linotype" w:cs="Arial"/>
          <w:b/>
        </w:rPr>
        <w:t xml:space="preserve"> </w:t>
      </w:r>
      <w:r w:rsidRPr="007C0AB2">
        <w:rPr>
          <w:rFonts w:ascii="Palatino Linotype" w:hAnsi="Palatino Linotype" w:cs="Arial"/>
        </w:rPr>
        <w:t>y</w:t>
      </w:r>
      <w:r w:rsidRPr="007C0AB2">
        <w:rPr>
          <w:rFonts w:ascii="Palatino Linotype" w:hAnsi="Palatino Linotype" w:cs="Arial"/>
          <w:b/>
        </w:rPr>
        <w:t xml:space="preserve"> 02</w:t>
      </w:r>
      <w:r w:rsidR="000C35F4" w:rsidRPr="007C0AB2">
        <w:rPr>
          <w:rFonts w:ascii="Palatino Linotype" w:hAnsi="Palatino Linotype" w:cs="Arial"/>
          <w:b/>
        </w:rPr>
        <w:t>828</w:t>
      </w:r>
      <w:r w:rsidRPr="007C0AB2">
        <w:rPr>
          <w:rFonts w:ascii="Palatino Linotype" w:hAnsi="Palatino Linotype" w:cs="Arial"/>
          <w:b/>
        </w:rPr>
        <w:t>/INFOEM/IP/RR/2018</w:t>
      </w:r>
      <w:r w:rsidRPr="007C0AB2">
        <w:rPr>
          <w:rFonts w:ascii="Palatino Linotype" w:hAnsi="Palatino Linotype"/>
        </w:rPr>
        <w:t xml:space="preserve">, </w:t>
      </w:r>
      <w:r w:rsidRPr="007C0AB2">
        <w:rPr>
          <w:rFonts w:ascii="Palatino Linotype" w:hAnsi="Palatino Linotype" w:cs="Arial"/>
          <w:color w:val="000000"/>
        </w:rPr>
        <w:t xml:space="preserve">fueron presentados por </w:t>
      </w:r>
      <w:r w:rsidR="000C35F4" w:rsidRPr="007C0AB2">
        <w:rPr>
          <w:rFonts w:ascii="Palatino Linotype" w:hAnsi="Palatino Linotype" w:cs="Arial"/>
          <w:color w:val="000000"/>
        </w:rPr>
        <w:t>la</w:t>
      </w:r>
      <w:r w:rsidRPr="007C0AB2">
        <w:rPr>
          <w:rFonts w:ascii="Palatino Linotype" w:hAnsi="Palatino Linotype" w:cs="Arial"/>
          <w:color w:val="000000"/>
        </w:rPr>
        <w:t xml:space="preserve"> mi</w:t>
      </w:r>
      <w:r w:rsidR="000C35F4" w:rsidRPr="007C0AB2">
        <w:rPr>
          <w:rFonts w:ascii="Palatino Linotype" w:hAnsi="Palatino Linotype" w:cs="Arial"/>
          <w:color w:val="000000"/>
        </w:rPr>
        <w:t>sma</w:t>
      </w:r>
      <w:r w:rsidRPr="007C0AB2">
        <w:rPr>
          <w:rFonts w:ascii="Palatino Linotype" w:hAnsi="Palatino Linotype" w:cs="Arial"/>
          <w:color w:val="000000"/>
        </w:rPr>
        <w:t xml:space="preserve"> </w:t>
      </w:r>
      <w:r w:rsidRPr="007C0AB2">
        <w:rPr>
          <w:rFonts w:ascii="Palatino Linotype" w:hAnsi="Palatino Linotype" w:cs="Arial"/>
          <w:b/>
          <w:color w:val="000000"/>
        </w:rPr>
        <w:t xml:space="preserve">RECURRENTE </w:t>
      </w:r>
      <w:r w:rsidRPr="007C0AB2">
        <w:rPr>
          <w:rFonts w:ascii="Palatino Linotype" w:hAnsi="Palatino Linotype" w:cs="Arial"/>
          <w:color w:val="000000"/>
        </w:rPr>
        <w:t xml:space="preserve">ante el mismo </w:t>
      </w:r>
      <w:r w:rsidRPr="007C0AB2">
        <w:rPr>
          <w:rFonts w:ascii="Palatino Linotype" w:hAnsi="Palatino Linotype" w:cs="Arial"/>
          <w:b/>
          <w:color w:val="000000"/>
        </w:rPr>
        <w:t>SUJETO OBLIGADO</w:t>
      </w:r>
      <w:r w:rsidRPr="007C0AB2">
        <w:rPr>
          <w:rFonts w:ascii="Palatino Linotype" w:hAnsi="Palatino Linotype" w:cs="Arial"/>
          <w:color w:val="000000"/>
        </w:rPr>
        <w:t xml:space="preserve">, aunado a que resulta conveniente su trámite de forma unificada por economía procesal y a fin de evitar la emisión de resoluciones contradictorias, en virtud de que la información solicitada concierne a documentos relacionados con </w:t>
      </w:r>
      <w:r w:rsidR="000C35F4" w:rsidRPr="007C0AB2">
        <w:rPr>
          <w:rFonts w:ascii="Palatino Linotype" w:hAnsi="Palatino Linotype" w:cs="Arial"/>
          <w:color w:val="000000"/>
        </w:rPr>
        <w:t xml:space="preserve">registros de asistencia y cargas horarias de un docente adscrito al </w:t>
      </w:r>
      <w:r w:rsidRPr="007C0AB2">
        <w:rPr>
          <w:rFonts w:ascii="Palatino Linotype" w:hAnsi="Palatino Linotype" w:cs="Arial"/>
          <w:b/>
          <w:color w:val="000000"/>
        </w:rPr>
        <w:t>SUJETO OBLIGADO</w:t>
      </w:r>
      <w:r w:rsidRPr="007C0AB2">
        <w:rPr>
          <w:rFonts w:ascii="Palatino Linotype" w:hAnsi="Palatino Linotype" w:cs="Arial"/>
          <w:color w:val="000000"/>
        </w:rPr>
        <w:t xml:space="preserve">; por lo que, fue procedente que este Órgano Garante decretara su acumulación, de conformidad con lo dispuesto en el artículo 18 del Código de Procedimientos Administrativos del Estado de México, de aplicación supletoria en términos del ordinal 195 de </w:t>
      </w:r>
      <w:r w:rsidRPr="007C0AB2">
        <w:rPr>
          <w:rFonts w:ascii="Palatino Linotype" w:hAnsi="Palatino Linotype"/>
        </w:rPr>
        <w:t xml:space="preserve">la Ley de Transparencia y Acceso </w:t>
      </w:r>
      <w:r w:rsidRPr="007C0AB2">
        <w:rPr>
          <w:rFonts w:ascii="Palatino Linotype" w:hAnsi="Palatino Linotype"/>
        </w:rPr>
        <w:lastRenderedPageBreak/>
        <w:t>a la Información Pública del Estado de México y Municipios, anteriormente citados.</w:t>
      </w:r>
    </w:p>
    <w:p w14:paraId="1056F537" w14:textId="77777777" w:rsidR="00ED4BC0" w:rsidRPr="007C0AB2" w:rsidRDefault="00ED4BC0" w:rsidP="004607C8">
      <w:pPr>
        <w:pStyle w:val="Prrafodelista"/>
        <w:widowControl w:val="0"/>
        <w:autoSpaceDE w:val="0"/>
        <w:autoSpaceDN w:val="0"/>
        <w:adjustRightInd w:val="0"/>
        <w:spacing w:line="360" w:lineRule="auto"/>
        <w:ind w:left="0" w:right="49"/>
        <w:jc w:val="both"/>
        <w:rPr>
          <w:rFonts w:ascii="Palatino Linotype" w:hAnsi="Palatino Linotype" w:cs="Arial"/>
        </w:rPr>
      </w:pPr>
    </w:p>
    <w:p w14:paraId="7309F9B9" w14:textId="77777777" w:rsidR="00ED4BC0" w:rsidRPr="007C0AB2" w:rsidRDefault="00ED4BC0" w:rsidP="004607C8">
      <w:pPr>
        <w:ind w:left="993" w:right="902" w:hanging="284"/>
        <w:jc w:val="center"/>
        <w:rPr>
          <w:rFonts w:ascii="Palatino Linotype" w:hAnsi="Palatino Linotype" w:cs="Arial"/>
          <w:b/>
          <w:i/>
          <w:sz w:val="22"/>
          <w:szCs w:val="22"/>
        </w:rPr>
      </w:pPr>
      <w:r w:rsidRPr="007C0AB2">
        <w:rPr>
          <w:rFonts w:ascii="Palatino Linotype" w:hAnsi="Palatino Linotype" w:cs="Arial"/>
          <w:b/>
          <w:i/>
          <w:sz w:val="22"/>
          <w:szCs w:val="22"/>
        </w:rPr>
        <w:t>“Código de Procedimientos Administrativos del Estado de México</w:t>
      </w:r>
    </w:p>
    <w:p w14:paraId="60BE17A1" w14:textId="77777777" w:rsidR="00ED4BC0" w:rsidRPr="007C0AB2" w:rsidRDefault="00ED4BC0" w:rsidP="004607C8">
      <w:pPr>
        <w:ind w:left="993" w:right="902" w:hanging="284"/>
        <w:jc w:val="center"/>
        <w:rPr>
          <w:rFonts w:ascii="Palatino Linotype" w:hAnsi="Palatino Linotype" w:cs="Arial"/>
          <w:b/>
          <w:i/>
          <w:sz w:val="22"/>
          <w:szCs w:val="22"/>
        </w:rPr>
      </w:pPr>
    </w:p>
    <w:p w14:paraId="779D6B34" w14:textId="77777777" w:rsidR="00ED4BC0" w:rsidRPr="007C0AB2" w:rsidRDefault="00ED4BC0" w:rsidP="004607C8">
      <w:pPr>
        <w:ind w:left="709" w:right="757"/>
        <w:jc w:val="both"/>
        <w:rPr>
          <w:rFonts w:ascii="Palatino Linotype" w:hAnsi="Palatino Linotype" w:cs="Arial"/>
          <w:i/>
          <w:sz w:val="22"/>
          <w:szCs w:val="22"/>
        </w:rPr>
      </w:pPr>
      <w:r w:rsidRPr="007C0AB2">
        <w:rPr>
          <w:rFonts w:ascii="Palatino Linotype" w:hAnsi="Palatino Linotype" w:cs="Arial"/>
          <w:b/>
          <w:i/>
          <w:sz w:val="22"/>
          <w:szCs w:val="22"/>
        </w:rPr>
        <w:t>Artículo 18</w:t>
      </w:r>
      <w:r w:rsidRPr="007C0AB2">
        <w:rPr>
          <w:rFonts w:ascii="Palatino Linotype" w:hAnsi="Palatino Linotype" w:cs="Arial"/>
          <w:i/>
          <w:sz w:val="22"/>
          <w:szCs w:val="22"/>
        </w:rPr>
        <w:t xml:space="preserve">.- </w:t>
      </w:r>
      <w:r w:rsidRPr="007C0AB2">
        <w:rPr>
          <w:rFonts w:ascii="Palatino Linotype" w:hAnsi="Palatino Linotype" w:cs="Arial"/>
          <w:b/>
          <w:i/>
          <w:sz w:val="22"/>
          <w:szCs w:val="22"/>
        </w:rPr>
        <w:t>La autoridad administrativa o el Tribunal acordarán la acumulación de los expedientes del procedimiento y proceso administrativo que ante ellos se sigan, de oficio</w:t>
      </w:r>
      <w:r w:rsidRPr="007C0AB2">
        <w:rPr>
          <w:rFonts w:ascii="Palatino Linotype" w:hAnsi="Palatino Linotype" w:cs="Arial"/>
          <w:i/>
          <w:sz w:val="22"/>
          <w:szCs w:val="22"/>
        </w:rPr>
        <w:t xml:space="preserve"> o a petición de parte, </w:t>
      </w:r>
      <w:r w:rsidRPr="007C0AB2">
        <w:rPr>
          <w:rFonts w:ascii="Palatino Linotype" w:hAnsi="Palatino Linotype" w:cs="Arial"/>
          <w:b/>
          <w:i/>
          <w:sz w:val="22"/>
          <w:szCs w:val="22"/>
        </w:rPr>
        <w:t>cuando las partes</w:t>
      </w:r>
      <w:r w:rsidRPr="007C0AB2">
        <w:rPr>
          <w:rFonts w:ascii="Palatino Linotype" w:hAnsi="Palatino Linotype" w:cs="Arial"/>
          <w:i/>
          <w:sz w:val="22"/>
          <w:szCs w:val="22"/>
        </w:rPr>
        <w:t xml:space="preserve"> o los actos administrativos </w:t>
      </w:r>
      <w:r w:rsidRPr="007C0AB2">
        <w:rPr>
          <w:rFonts w:ascii="Palatino Linotype" w:hAnsi="Palatino Linotype" w:cs="Arial"/>
          <w:b/>
          <w:i/>
          <w:sz w:val="22"/>
          <w:szCs w:val="22"/>
        </w:rPr>
        <w:t>sean iguales</w:t>
      </w:r>
      <w:r w:rsidRPr="007C0AB2">
        <w:rPr>
          <w:rFonts w:ascii="Palatino Linotype" w:hAnsi="Palatino Linotype" w:cs="Arial"/>
          <w:i/>
          <w:sz w:val="22"/>
          <w:szCs w:val="22"/>
        </w:rPr>
        <w:t xml:space="preserve">, se trate de actos conexos o </w:t>
      </w:r>
      <w:r w:rsidRPr="007C0AB2">
        <w:rPr>
          <w:rFonts w:ascii="Palatino Linotype" w:hAnsi="Palatino Linotype" w:cs="Arial"/>
          <w:b/>
          <w:i/>
          <w:sz w:val="22"/>
          <w:szCs w:val="22"/>
        </w:rPr>
        <w:t>resulte conveniente el trámite unificado de los asuntos, para evitar la emisión de resoluciones contradictorias</w:t>
      </w:r>
      <w:r w:rsidRPr="007C0AB2">
        <w:rPr>
          <w:rFonts w:ascii="Palatino Linotype" w:hAnsi="Palatino Linotype" w:cs="Arial"/>
          <w:i/>
          <w:sz w:val="22"/>
          <w:szCs w:val="22"/>
        </w:rPr>
        <w:t>. La misma regla se aplicará, en lo conducente, para la separación de los expedientes.”</w:t>
      </w:r>
    </w:p>
    <w:p w14:paraId="6D26A36C" w14:textId="77777777" w:rsidR="00ED4BC0" w:rsidRPr="007C0AB2" w:rsidRDefault="00ED4BC0" w:rsidP="004607C8">
      <w:pPr>
        <w:ind w:left="709" w:right="757"/>
        <w:jc w:val="both"/>
        <w:rPr>
          <w:rFonts w:ascii="Palatino Linotype" w:hAnsi="Palatino Linotype" w:cs="Arial"/>
          <w:i/>
          <w:sz w:val="22"/>
          <w:szCs w:val="22"/>
        </w:rPr>
      </w:pPr>
    </w:p>
    <w:p w14:paraId="7E58580C" w14:textId="77777777" w:rsidR="00ED4BC0" w:rsidRPr="007C0AB2" w:rsidRDefault="00ED4BC0" w:rsidP="004607C8">
      <w:pPr>
        <w:ind w:left="709" w:right="757"/>
        <w:jc w:val="center"/>
        <w:rPr>
          <w:rFonts w:ascii="Palatino Linotype" w:hAnsi="Palatino Linotype" w:cs="Arial"/>
          <w:b/>
          <w:i/>
          <w:sz w:val="22"/>
          <w:szCs w:val="22"/>
        </w:rPr>
      </w:pPr>
    </w:p>
    <w:p w14:paraId="1E36C144" w14:textId="77777777" w:rsidR="00ED4BC0" w:rsidRPr="007C0AB2" w:rsidRDefault="00ED4BC0" w:rsidP="004607C8">
      <w:pPr>
        <w:ind w:left="709" w:right="757"/>
        <w:jc w:val="center"/>
        <w:rPr>
          <w:rFonts w:ascii="Palatino Linotype" w:hAnsi="Palatino Linotype" w:cs="Arial"/>
          <w:b/>
          <w:i/>
          <w:sz w:val="22"/>
          <w:szCs w:val="22"/>
        </w:rPr>
      </w:pPr>
      <w:r w:rsidRPr="007C0AB2">
        <w:rPr>
          <w:rFonts w:ascii="Palatino Linotype" w:hAnsi="Palatino Linotype" w:cs="Arial"/>
          <w:b/>
          <w:i/>
          <w:sz w:val="22"/>
          <w:szCs w:val="22"/>
        </w:rPr>
        <w:t>Ley de Transparencia y Acceso a la Información Pública del Estado de México y Municipios</w:t>
      </w:r>
    </w:p>
    <w:p w14:paraId="35A11FC0" w14:textId="77777777" w:rsidR="00ED4BC0" w:rsidRPr="007C0AB2" w:rsidRDefault="00ED4BC0" w:rsidP="004607C8">
      <w:pPr>
        <w:ind w:left="709" w:right="757"/>
        <w:jc w:val="center"/>
        <w:rPr>
          <w:rFonts w:ascii="Palatino Linotype" w:hAnsi="Palatino Linotype" w:cs="Arial"/>
          <w:b/>
          <w:i/>
          <w:sz w:val="22"/>
          <w:szCs w:val="22"/>
        </w:rPr>
      </w:pPr>
    </w:p>
    <w:p w14:paraId="014BDE9F" w14:textId="77777777" w:rsidR="00ED4BC0" w:rsidRPr="007C0AB2" w:rsidRDefault="00ED4BC0" w:rsidP="004607C8">
      <w:pPr>
        <w:ind w:left="709" w:right="757"/>
        <w:jc w:val="both"/>
        <w:rPr>
          <w:rFonts w:ascii="Palatino Linotype" w:hAnsi="Palatino Linotype" w:cs="Arial"/>
          <w:i/>
          <w:sz w:val="22"/>
          <w:szCs w:val="22"/>
        </w:rPr>
      </w:pPr>
      <w:r w:rsidRPr="007C0AB2">
        <w:rPr>
          <w:rFonts w:ascii="Palatino Linotype" w:hAnsi="Palatino Linotype" w:cs="Arial"/>
          <w:i/>
          <w:sz w:val="22"/>
          <w:szCs w:val="22"/>
        </w:rPr>
        <w:t>“</w:t>
      </w:r>
      <w:r w:rsidRPr="007C0AB2">
        <w:rPr>
          <w:rFonts w:ascii="Palatino Linotype" w:hAnsi="Palatino Linotype" w:cs="Arial"/>
          <w:b/>
          <w:i/>
          <w:sz w:val="22"/>
          <w:szCs w:val="22"/>
        </w:rPr>
        <w:t xml:space="preserve">Artículo 195. </w:t>
      </w:r>
      <w:r w:rsidRPr="007C0AB2">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56A83361" w14:textId="77777777" w:rsidR="00ED4BC0" w:rsidRPr="007C0AB2" w:rsidRDefault="00ED4BC0" w:rsidP="004607C8">
      <w:pPr>
        <w:tabs>
          <w:tab w:val="center" w:pos="4960"/>
        </w:tabs>
        <w:ind w:left="709" w:right="757"/>
        <w:jc w:val="both"/>
        <w:rPr>
          <w:rFonts w:ascii="Palatino Linotype" w:hAnsi="Palatino Linotype" w:cs="Arial"/>
          <w:i/>
          <w:sz w:val="22"/>
          <w:szCs w:val="22"/>
        </w:rPr>
      </w:pPr>
      <w:r w:rsidRPr="007C0AB2">
        <w:rPr>
          <w:rFonts w:ascii="Palatino Linotype" w:hAnsi="Palatino Linotype" w:cs="Arial"/>
          <w:i/>
          <w:sz w:val="22"/>
          <w:szCs w:val="22"/>
        </w:rPr>
        <w:t>(Énfasis añadido)</w:t>
      </w:r>
      <w:r w:rsidRPr="007C0AB2">
        <w:rPr>
          <w:rFonts w:ascii="Palatino Linotype" w:hAnsi="Palatino Linotype" w:cs="Arial"/>
          <w:i/>
          <w:sz w:val="22"/>
          <w:szCs w:val="22"/>
        </w:rPr>
        <w:tab/>
      </w:r>
    </w:p>
    <w:p w14:paraId="0DC8043B" w14:textId="77777777" w:rsidR="00ED4BC0" w:rsidRPr="007C0AB2" w:rsidRDefault="00ED4BC0" w:rsidP="004607C8">
      <w:pPr>
        <w:tabs>
          <w:tab w:val="center" w:pos="4960"/>
        </w:tabs>
        <w:spacing w:line="360" w:lineRule="auto"/>
        <w:ind w:left="709" w:right="757"/>
        <w:jc w:val="both"/>
        <w:rPr>
          <w:rFonts w:ascii="Palatino Linotype" w:hAnsi="Palatino Linotype" w:cs="Arial"/>
          <w:i/>
          <w:sz w:val="22"/>
          <w:szCs w:val="22"/>
        </w:rPr>
      </w:pPr>
    </w:p>
    <w:p w14:paraId="4D571144" w14:textId="77777777" w:rsidR="00ED4BC0" w:rsidRPr="007C0AB2" w:rsidRDefault="00ED4BC0" w:rsidP="004607C8">
      <w:pPr>
        <w:pStyle w:val="Encabezado"/>
        <w:spacing w:line="360" w:lineRule="auto"/>
        <w:jc w:val="both"/>
        <w:rPr>
          <w:rFonts w:ascii="Palatino Linotype" w:hAnsi="Palatino Linotype" w:cs="Arial"/>
          <w:color w:val="000000"/>
          <w:lang w:val="es-MX"/>
        </w:rPr>
      </w:pPr>
      <w:r w:rsidRPr="007C0AB2">
        <w:rPr>
          <w:rFonts w:ascii="Palatino Linotype" w:hAnsi="Palatino Linotype" w:cs="Arial"/>
          <w:color w:val="000000"/>
          <w:sz w:val="22"/>
          <w:szCs w:val="22"/>
          <w:lang w:val="es-MX"/>
        </w:rPr>
        <w:t xml:space="preserve">De </w:t>
      </w:r>
      <w:r w:rsidRPr="007C0AB2">
        <w:rPr>
          <w:rFonts w:ascii="Palatino Linotype" w:hAnsi="Palatino Linotype" w:cs="Arial"/>
          <w:color w:val="000000"/>
          <w:lang w:val="es-MX"/>
        </w:rPr>
        <w:t>lo dispuesto en la normativa anterior, dicha acumulación procede cuando:</w:t>
      </w:r>
    </w:p>
    <w:p w14:paraId="203E42A2" w14:textId="77777777" w:rsidR="00ED4BC0" w:rsidRPr="007C0AB2" w:rsidRDefault="00ED4BC0" w:rsidP="004607C8">
      <w:pPr>
        <w:pStyle w:val="Encabezado"/>
        <w:spacing w:line="360" w:lineRule="auto"/>
        <w:ind w:hanging="284"/>
        <w:jc w:val="both"/>
        <w:rPr>
          <w:rFonts w:ascii="Palatino Linotype" w:hAnsi="Palatino Linotype" w:cs="Arial"/>
          <w:color w:val="000000"/>
          <w:lang w:val="es-MX"/>
        </w:rPr>
      </w:pPr>
    </w:p>
    <w:p w14:paraId="0F8F0E08" w14:textId="77777777" w:rsidR="00ED4BC0" w:rsidRPr="007C0AB2" w:rsidRDefault="00ED4BC0" w:rsidP="004607C8">
      <w:pPr>
        <w:pStyle w:val="Encabezado"/>
        <w:numPr>
          <w:ilvl w:val="0"/>
          <w:numId w:val="6"/>
        </w:numPr>
        <w:spacing w:line="360" w:lineRule="auto"/>
        <w:ind w:left="284" w:hanging="284"/>
        <w:jc w:val="both"/>
        <w:rPr>
          <w:rFonts w:ascii="Palatino Linotype" w:hAnsi="Palatino Linotype" w:cs="Arial"/>
          <w:b/>
          <w:color w:val="000000"/>
          <w:lang w:val="es-MX"/>
        </w:rPr>
      </w:pPr>
      <w:r w:rsidRPr="007C0AB2">
        <w:rPr>
          <w:rFonts w:ascii="Palatino Linotype" w:hAnsi="Palatino Linotype" w:cs="Arial"/>
          <w:b/>
          <w:color w:val="000000"/>
          <w:lang w:val="es-MX"/>
        </w:rPr>
        <w:t>El solicitante y la información referida sean las mismas;</w:t>
      </w:r>
    </w:p>
    <w:p w14:paraId="7E19FFD3" w14:textId="77777777" w:rsidR="00ED4BC0" w:rsidRPr="007C0AB2" w:rsidRDefault="00ED4BC0" w:rsidP="004607C8">
      <w:pPr>
        <w:pStyle w:val="Encabezado"/>
        <w:numPr>
          <w:ilvl w:val="0"/>
          <w:numId w:val="6"/>
        </w:numPr>
        <w:spacing w:line="360" w:lineRule="auto"/>
        <w:ind w:left="284" w:hanging="284"/>
        <w:jc w:val="both"/>
        <w:rPr>
          <w:rFonts w:ascii="Palatino Linotype" w:hAnsi="Palatino Linotype" w:cs="Arial"/>
          <w:color w:val="000000"/>
          <w:lang w:val="es-MX"/>
        </w:rPr>
      </w:pPr>
      <w:r w:rsidRPr="007C0AB2">
        <w:rPr>
          <w:rFonts w:ascii="Palatino Linotype" w:hAnsi="Palatino Linotype" w:cs="Arial"/>
          <w:b/>
          <w:color w:val="000000"/>
          <w:lang w:val="es-MX"/>
        </w:rPr>
        <w:t>Las partes o los actos impugnados sean iguales</w:t>
      </w:r>
      <w:r w:rsidRPr="007C0AB2">
        <w:rPr>
          <w:rFonts w:ascii="Palatino Linotype" w:hAnsi="Palatino Linotype" w:cs="Arial"/>
          <w:color w:val="000000"/>
          <w:lang w:val="es-MX"/>
        </w:rPr>
        <w:t>;</w:t>
      </w:r>
    </w:p>
    <w:p w14:paraId="46784753" w14:textId="77777777" w:rsidR="00ED4BC0" w:rsidRPr="007C0AB2" w:rsidRDefault="00ED4BC0" w:rsidP="004607C8">
      <w:pPr>
        <w:pStyle w:val="Encabezado"/>
        <w:numPr>
          <w:ilvl w:val="0"/>
          <w:numId w:val="6"/>
        </w:numPr>
        <w:spacing w:line="360" w:lineRule="auto"/>
        <w:ind w:left="284" w:hanging="284"/>
        <w:jc w:val="both"/>
        <w:rPr>
          <w:rFonts w:ascii="Palatino Linotype" w:hAnsi="Palatino Linotype" w:cs="Arial"/>
          <w:color w:val="000000"/>
          <w:lang w:val="es-MX"/>
        </w:rPr>
      </w:pPr>
      <w:r w:rsidRPr="007C0AB2">
        <w:rPr>
          <w:rFonts w:ascii="Palatino Linotype" w:hAnsi="Palatino Linotype" w:cs="Arial"/>
          <w:color w:val="000000"/>
          <w:lang w:val="es-MX"/>
        </w:rPr>
        <w:t>Cuando se trate del mismo solicitante, el mismo Sujeto Obligado, aunque se trate de solicitudes diversas; y</w:t>
      </w:r>
    </w:p>
    <w:p w14:paraId="0F5516CB" w14:textId="77777777" w:rsidR="00ED4BC0" w:rsidRPr="007C0AB2" w:rsidRDefault="00ED4BC0" w:rsidP="004607C8">
      <w:pPr>
        <w:pStyle w:val="Encabezado"/>
        <w:numPr>
          <w:ilvl w:val="0"/>
          <w:numId w:val="6"/>
        </w:numPr>
        <w:spacing w:line="360" w:lineRule="auto"/>
        <w:ind w:left="284" w:hanging="284"/>
        <w:jc w:val="both"/>
        <w:rPr>
          <w:rFonts w:ascii="Palatino Linotype" w:hAnsi="Palatino Linotype" w:cs="Arial"/>
          <w:color w:val="000000"/>
          <w:lang w:val="es-MX"/>
        </w:rPr>
      </w:pPr>
      <w:r w:rsidRPr="007C0AB2">
        <w:rPr>
          <w:rFonts w:ascii="Palatino Linotype" w:hAnsi="Palatino Linotype" w:cs="Arial"/>
          <w:b/>
          <w:color w:val="000000"/>
          <w:lang w:val="es-MX"/>
        </w:rPr>
        <w:t>Resulte conveniente la resolución unificada de los asuntos</w:t>
      </w:r>
      <w:r w:rsidRPr="007C0AB2">
        <w:rPr>
          <w:rFonts w:ascii="Palatino Linotype" w:hAnsi="Palatino Linotype" w:cs="Arial"/>
          <w:i/>
          <w:color w:val="000000"/>
          <w:lang w:val="es-MX"/>
        </w:rPr>
        <w:t>.</w:t>
      </w:r>
    </w:p>
    <w:p w14:paraId="4E5822D7" w14:textId="77777777" w:rsidR="00ED4BC0" w:rsidRPr="007C0AB2" w:rsidRDefault="00ED4BC0" w:rsidP="004607C8">
      <w:pPr>
        <w:pStyle w:val="Encabezado"/>
        <w:spacing w:line="360" w:lineRule="auto"/>
        <w:jc w:val="both"/>
        <w:rPr>
          <w:rFonts w:ascii="Palatino Linotype" w:hAnsi="Palatino Linotype" w:cs="Arial"/>
          <w:color w:val="000000"/>
          <w:lang w:val="es-MX"/>
        </w:rPr>
      </w:pPr>
    </w:p>
    <w:p w14:paraId="263D7BAE" w14:textId="32163048" w:rsidR="00ED4BC0" w:rsidRPr="007C0AB2" w:rsidRDefault="00ED4BC0" w:rsidP="004607C8">
      <w:pPr>
        <w:pStyle w:val="Encabezado"/>
        <w:spacing w:line="360" w:lineRule="auto"/>
        <w:jc w:val="both"/>
        <w:rPr>
          <w:rFonts w:ascii="Palatino Linotype" w:hAnsi="Palatino Linotype" w:cs="Arial"/>
          <w:color w:val="000000"/>
          <w:lang w:val="es-MX"/>
        </w:rPr>
      </w:pPr>
      <w:r w:rsidRPr="007C0AB2">
        <w:rPr>
          <w:rFonts w:ascii="Palatino Linotype" w:hAnsi="Palatino Linotype" w:cs="Arial"/>
          <w:color w:val="000000"/>
          <w:lang w:val="es-MX"/>
        </w:rPr>
        <w:t xml:space="preserve">Así, tal y como se mencionó anteriormente, los recursos de revisión que nos ocupan fueron interpuestos por </w:t>
      </w:r>
      <w:r w:rsidR="005C1A8E" w:rsidRPr="007C0AB2">
        <w:rPr>
          <w:rFonts w:ascii="Palatino Linotype" w:hAnsi="Palatino Linotype" w:cs="Arial"/>
          <w:color w:val="000000"/>
          <w:lang w:val="es-MX"/>
        </w:rPr>
        <w:t xml:space="preserve">la misma </w:t>
      </w:r>
      <w:r w:rsidRPr="007C0AB2">
        <w:rPr>
          <w:rFonts w:ascii="Palatino Linotype" w:hAnsi="Palatino Linotype" w:cs="Arial"/>
          <w:b/>
          <w:color w:val="000000"/>
          <w:lang w:val="es-MX"/>
        </w:rPr>
        <w:t>RECURRENTE</w:t>
      </w:r>
      <w:r w:rsidRPr="007C0AB2">
        <w:rPr>
          <w:rFonts w:ascii="Palatino Linotype" w:hAnsi="Palatino Linotype" w:cs="Arial"/>
          <w:color w:val="000000"/>
          <w:lang w:val="es-MX"/>
        </w:rPr>
        <w:t xml:space="preserve"> ante el mismo </w:t>
      </w:r>
      <w:r w:rsidRPr="007C0AB2">
        <w:rPr>
          <w:rFonts w:ascii="Palatino Linotype" w:hAnsi="Palatino Linotype" w:cs="Arial"/>
          <w:b/>
          <w:color w:val="000000"/>
          <w:lang w:val="es-MX"/>
        </w:rPr>
        <w:t xml:space="preserve">SUJETO </w:t>
      </w:r>
      <w:r w:rsidRPr="007C0AB2">
        <w:rPr>
          <w:rFonts w:ascii="Palatino Linotype" w:hAnsi="Palatino Linotype" w:cs="Arial"/>
          <w:b/>
          <w:color w:val="000000"/>
          <w:lang w:val="es-MX"/>
        </w:rPr>
        <w:lastRenderedPageBreak/>
        <w:t>OBLIGADO</w:t>
      </w:r>
      <w:r w:rsidRPr="007C0AB2">
        <w:rPr>
          <w:rFonts w:ascii="Palatino Linotype" w:hAnsi="Palatino Linotype" w:cs="Arial"/>
          <w:color w:val="000000"/>
          <w:lang w:val="es-MX"/>
        </w:rPr>
        <w:t xml:space="preserve">, además de que la información solicitada es relacionada con </w:t>
      </w:r>
      <w:r w:rsidR="005C1A8E" w:rsidRPr="007C0AB2">
        <w:rPr>
          <w:rFonts w:ascii="Palatino Linotype" w:hAnsi="Palatino Linotype" w:cs="Arial"/>
          <w:color w:val="000000"/>
          <w:lang w:val="es-MX"/>
        </w:rPr>
        <w:t>documentación en poder de la misma</w:t>
      </w:r>
      <w:r w:rsidRPr="007C0AB2">
        <w:rPr>
          <w:rFonts w:ascii="Palatino Linotype" w:hAnsi="Palatino Linotype" w:cs="Arial"/>
          <w:color w:val="000000"/>
          <w:lang w:val="es-MX"/>
        </w:rPr>
        <w:t xml:space="preserve"> área administrativa, resulta conveniente su resolución conjunta por tratarse de solicitudes de información relacionada con </w:t>
      </w:r>
      <w:r w:rsidR="005C1A8E" w:rsidRPr="007C0AB2">
        <w:rPr>
          <w:rFonts w:ascii="Palatino Linotype" w:hAnsi="Palatino Linotype"/>
        </w:rPr>
        <w:t>la Universidad Politécnica del Valle de Toluca</w:t>
      </w:r>
      <w:r w:rsidRPr="007C0AB2">
        <w:rPr>
          <w:rFonts w:ascii="Palatino Linotype" w:hAnsi="Palatino Linotype" w:cs="Arial"/>
          <w:color w:val="000000"/>
          <w:lang w:val="es-MX"/>
        </w:rPr>
        <w:t xml:space="preserve">. </w:t>
      </w:r>
    </w:p>
    <w:p w14:paraId="1FBE996E" w14:textId="77777777" w:rsidR="00ED4BC0" w:rsidRPr="007C0AB2" w:rsidRDefault="00ED4BC0" w:rsidP="004607C8">
      <w:pPr>
        <w:pStyle w:val="Encabezado"/>
        <w:spacing w:line="360" w:lineRule="auto"/>
        <w:jc w:val="both"/>
        <w:rPr>
          <w:rFonts w:ascii="Palatino Linotype" w:hAnsi="Palatino Linotype" w:cs="Arial"/>
          <w:color w:val="000000"/>
          <w:lang w:val="es-MX"/>
        </w:rPr>
      </w:pPr>
    </w:p>
    <w:p w14:paraId="0DE19540" w14:textId="1CB91D3B" w:rsidR="00ED4BC0" w:rsidRPr="007C0AB2" w:rsidRDefault="00ED4BC0" w:rsidP="004607C8">
      <w:pPr>
        <w:pStyle w:val="Encabezado"/>
        <w:spacing w:line="360" w:lineRule="auto"/>
        <w:jc w:val="both"/>
        <w:rPr>
          <w:rFonts w:ascii="Palatino Linotype" w:hAnsi="Palatino Linotype" w:cs="Arial"/>
          <w:color w:val="000000"/>
          <w:lang w:val="es-MX"/>
        </w:rPr>
      </w:pPr>
      <w:r w:rsidRPr="007C0AB2">
        <w:rPr>
          <w:rFonts w:ascii="Palatino Linotype" w:hAnsi="Palatino Linotype" w:cs="Arial"/>
          <w:color w:val="000000"/>
          <w:lang w:val="es-MX"/>
        </w:rPr>
        <w:t>Bajo este orden de ideas, el Pleno de este Órgano Garante determinó</w:t>
      </w:r>
      <w:r w:rsidR="00185F44" w:rsidRPr="007C0AB2">
        <w:rPr>
          <w:rFonts w:ascii="Palatino Linotype" w:hAnsi="Palatino Linotype" w:cs="Arial"/>
          <w:color w:val="000000"/>
          <w:lang w:val="es-MX"/>
        </w:rPr>
        <w:t xml:space="preserve"> </w:t>
      </w:r>
      <w:r w:rsidR="00185F44" w:rsidRPr="007C0AB2">
        <w:rPr>
          <w:rFonts w:ascii="Palatino Linotype" w:hAnsi="Palatino Linotype" w:cs="Arial"/>
        </w:rPr>
        <w:t>en la Vigésima Novena Sesión Ordinaria del quince de agosto de dos mil dieciocho,</w:t>
      </w:r>
      <w:r w:rsidR="00185F44" w:rsidRPr="007C0AB2">
        <w:rPr>
          <w:rFonts w:ascii="Palatino Linotype" w:hAnsi="Palatino Linotype" w:cs="Arial"/>
          <w:color w:val="000000"/>
          <w:lang w:val="es-MX"/>
        </w:rPr>
        <w:t xml:space="preserve"> </w:t>
      </w:r>
      <w:r w:rsidRPr="007C0AB2">
        <w:rPr>
          <w:rFonts w:ascii="Palatino Linotype" w:hAnsi="Palatino Linotype" w:cs="Arial"/>
          <w:color w:val="000000"/>
          <w:lang w:val="es-MX"/>
        </w:rPr>
        <w:t>la acumulación de los recursos de revisión señalados al rubro de la presente resolución.</w:t>
      </w:r>
    </w:p>
    <w:p w14:paraId="37C589BA" w14:textId="77777777" w:rsidR="0014178A" w:rsidRPr="007C0AB2" w:rsidRDefault="0014178A" w:rsidP="004607C8">
      <w:pPr>
        <w:pStyle w:val="Prrafodelista"/>
        <w:spacing w:line="360" w:lineRule="auto"/>
        <w:rPr>
          <w:rFonts w:ascii="Palatino Linotype" w:hAnsi="Palatino Linotype" w:cs="Arial"/>
          <w:b/>
        </w:rPr>
      </w:pPr>
    </w:p>
    <w:p w14:paraId="7799FEA3" w14:textId="386E5254" w:rsidR="005C1A8E" w:rsidRPr="007C0AB2" w:rsidRDefault="0047532B" w:rsidP="004607C8">
      <w:pPr>
        <w:pStyle w:val="Prrafodelista"/>
        <w:widowControl w:val="0"/>
        <w:numPr>
          <w:ilvl w:val="0"/>
          <w:numId w:val="4"/>
        </w:numPr>
        <w:autoSpaceDE w:val="0"/>
        <w:autoSpaceDN w:val="0"/>
        <w:adjustRightInd w:val="0"/>
        <w:spacing w:line="360" w:lineRule="auto"/>
        <w:ind w:left="0" w:right="49" w:firstLine="0"/>
        <w:jc w:val="both"/>
        <w:rPr>
          <w:rFonts w:ascii="Palatino Linotype" w:hAnsi="Palatino Linotype" w:cs="Arial"/>
        </w:rPr>
      </w:pPr>
      <w:r w:rsidRPr="007C0AB2">
        <w:rPr>
          <w:rFonts w:ascii="Palatino Linotype" w:hAnsi="Palatino Linotype" w:cs="Arial"/>
          <w:b/>
        </w:rPr>
        <w:t xml:space="preserve">Oportunidad. </w:t>
      </w:r>
      <w:r w:rsidR="005C1A8E" w:rsidRPr="007C0AB2">
        <w:rPr>
          <w:rFonts w:ascii="Palatino Linotype" w:hAnsi="Palatino Linotype" w:cs="Arial"/>
        </w:rPr>
        <w:t xml:space="preserve">Los recursos de revisión fueron interpuestos dentro del plazo de quince días hábiles contados a partir del día siguiente al en que </w:t>
      </w:r>
      <w:r w:rsidR="005C1A8E" w:rsidRPr="007C0AB2">
        <w:rPr>
          <w:rFonts w:ascii="Palatino Linotype" w:hAnsi="Palatino Linotype" w:cs="Arial"/>
          <w:b/>
        </w:rPr>
        <w:t xml:space="preserve">LA RECURRENTE </w:t>
      </w:r>
      <w:r w:rsidR="005C1A8E" w:rsidRPr="007C0AB2">
        <w:rPr>
          <w:rFonts w:ascii="Palatino Linotype" w:hAnsi="Palatino Linotype" w:cs="Arial"/>
        </w:rPr>
        <w:t>tuvo conocimiento de las respuestas impugnadas, tal y como lo prevé el artículo 178 de la Ley de Transparencia y Acceso a la Información Pública del Estado de México y Municipios, que establece:</w:t>
      </w:r>
    </w:p>
    <w:p w14:paraId="69CAA34E" w14:textId="77777777" w:rsidR="005C1A8E" w:rsidRPr="007C0AB2" w:rsidRDefault="005C1A8E" w:rsidP="004607C8">
      <w:pPr>
        <w:widowControl w:val="0"/>
        <w:autoSpaceDE w:val="0"/>
        <w:autoSpaceDN w:val="0"/>
        <w:adjustRightInd w:val="0"/>
        <w:spacing w:line="360" w:lineRule="auto"/>
        <w:jc w:val="both"/>
        <w:rPr>
          <w:rFonts w:ascii="Palatino Linotype" w:hAnsi="Palatino Linotype" w:cs="Arial"/>
        </w:rPr>
      </w:pPr>
    </w:p>
    <w:p w14:paraId="1DE7DD5A" w14:textId="77777777" w:rsidR="005C1A8E" w:rsidRPr="007C0AB2" w:rsidRDefault="005C1A8E" w:rsidP="004607C8">
      <w:pPr>
        <w:pStyle w:val="Prrafodelista"/>
        <w:ind w:right="709"/>
        <w:jc w:val="both"/>
        <w:rPr>
          <w:rFonts w:ascii="Palatino Linotype" w:hAnsi="Palatino Linotype" w:cs="Arial"/>
          <w:i/>
          <w:sz w:val="22"/>
        </w:rPr>
      </w:pPr>
      <w:r w:rsidRPr="007C0AB2">
        <w:rPr>
          <w:rFonts w:ascii="Palatino Linotype" w:hAnsi="Palatino Linotype" w:cs="Arial"/>
          <w:i/>
          <w:sz w:val="22"/>
        </w:rPr>
        <w:t>“</w:t>
      </w:r>
      <w:r w:rsidRPr="007C0AB2">
        <w:rPr>
          <w:rFonts w:ascii="Palatino Linotype" w:hAnsi="Palatino Linotype" w:cs="Arial"/>
          <w:b/>
          <w:i/>
          <w:sz w:val="22"/>
        </w:rPr>
        <w:t>Artículo 178.</w:t>
      </w:r>
      <w:r w:rsidRPr="007C0AB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3237C64" w14:textId="77777777" w:rsidR="005C1A8E" w:rsidRPr="007C0AB2" w:rsidRDefault="005C1A8E" w:rsidP="004607C8">
      <w:pPr>
        <w:pStyle w:val="Prrafodelista"/>
        <w:ind w:right="709"/>
        <w:jc w:val="both"/>
        <w:rPr>
          <w:rFonts w:ascii="Palatino Linotype" w:hAnsi="Palatino Linotype" w:cs="Arial"/>
          <w:i/>
          <w:sz w:val="22"/>
        </w:rPr>
      </w:pPr>
    </w:p>
    <w:p w14:paraId="6367F918" w14:textId="77777777" w:rsidR="005C1A8E" w:rsidRPr="007C0AB2" w:rsidRDefault="005C1A8E" w:rsidP="004607C8">
      <w:pPr>
        <w:pStyle w:val="Prrafodelista"/>
        <w:ind w:right="709"/>
        <w:jc w:val="both"/>
        <w:rPr>
          <w:rFonts w:ascii="Palatino Linotype" w:hAnsi="Palatino Linotype" w:cs="Arial"/>
          <w:i/>
          <w:sz w:val="22"/>
        </w:rPr>
      </w:pPr>
      <w:r w:rsidRPr="007C0AB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87FA81" w14:textId="77777777" w:rsidR="005C1A8E" w:rsidRPr="007C0AB2" w:rsidRDefault="005C1A8E" w:rsidP="004607C8">
      <w:pPr>
        <w:pStyle w:val="Prrafodelista"/>
        <w:ind w:right="709"/>
        <w:jc w:val="both"/>
        <w:rPr>
          <w:rFonts w:ascii="Palatino Linotype" w:hAnsi="Palatino Linotype" w:cs="Arial"/>
          <w:i/>
          <w:sz w:val="22"/>
        </w:rPr>
      </w:pPr>
    </w:p>
    <w:p w14:paraId="26CBF5B9" w14:textId="77777777" w:rsidR="005C1A8E" w:rsidRPr="007C0AB2" w:rsidRDefault="005C1A8E" w:rsidP="004607C8">
      <w:pPr>
        <w:pStyle w:val="Prrafodelista"/>
        <w:ind w:right="709"/>
        <w:jc w:val="both"/>
        <w:rPr>
          <w:rFonts w:ascii="Palatino Linotype" w:hAnsi="Palatino Linotype" w:cs="Arial"/>
          <w:i/>
          <w:sz w:val="22"/>
        </w:rPr>
      </w:pPr>
      <w:r w:rsidRPr="007C0AB2">
        <w:rPr>
          <w:rFonts w:ascii="Palatino Linotype" w:hAnsi="Palatino Linotype" w:cs="Arial"/>
          <w:i/>
          <w:sz w:val="22"/>
        </w:rPr>
        <w:t xml:space="preserve">En el caso de que se interponga ante la Unidad de Transparencia, ésta deberá remitir el recurso de revisión al Instituto a más tardar al día </w:t>
      </w:r>
      <w:r w:rsidRPr="007C0AB2">
        <w:rPr>
          <w:rFonts w:ascii="Palatino Linotype" w:hAnsi="Palatino Linotype" w:cs="Arial"/>
          <w:i/>
          <w:sz w:val="22"/>
          <w:lang w:eastAsia="es-MX"/>
        </w:rPr>
        <w:t>siguiente</w:t>
      </w:r>
      <w:r w:rsidRPr="007C0AB2">
        <w:rPr>
          <w:rFonts w:ascii="Palatino Linotype" w:hAnsi="Palatino Linotype" w:cs="Arial"/>
          <w:i/>
          <w:sz w:val="22"/>
        </w:rPr>
        <w:t xml:space="preserve"> de haberlo recibido.”</w:t>
      </w:r>
    </w:p>
    <w:p w14:paraId="799E722D" w14:textId="77777777" w:rsidR="005C1A8E" w:rsidRPr="007C0AB2" w:rsidRDefault="005C1A8E" w:rsidP="004607C8">
      <w:pPr>
        <w:pStyle w:val="Prrafodelista"/>
        <w:spacing w:line="360" w:lineRule="auto"/>
        <w:ind w:right="709"/>
        <w:jc w:val="both"/>
        <w:rPr>
          <w:rFonts w:ascii="Palatino Linotype" w:hAnsi="Palatino Linotype" w:cs="Arial"/>
          <w:i/>
        </w:rPr>
      </w:pPr>
    </w:p>
    <w:p w14:paraId="4E8F1C7C" w14:textId="04A3285E" w:rsidR="005C1A8E" w:rsidRPr="007C0AB2" w:rsidRDefault="005C1A8E" w:rsidP="004607C8">
      <w:pPr>
        <w:spacing w:line="360" w:lineRule="auto"/>
        <w:jc w:val="both"/>
        <w:rPr>
          <w:rFonts w:ascii="Palatino Linotype" w:hAnsi="Palatino Linotype" w:cs="Arial"/>
        </w:rPr>
      </w:pPr>
      <w:r w:rsidRPr="007C0AB2">
        <w:rPr>
          <w:rFonts w:ascii="Palatino Linotype" w:hAnsi="Palatino Linotype" w:cs="Arial"/>
        </w:rPr>
        <w:lastRenderedPageBreak/>
        <w:t xml:space="preserve">En esa tesitura, atendiendo a que </w:t>
      </w:r>
      <w:r w:rsidRPr="007C0AB2">
        <w:rPr>
          <w:rFonts w:ascii="Palatino Linotype" w:hAnsi="Palatino Linotype" w:cs="Arial"/>
          <w:b/>
        </w:rPr>
        <w:t>EL SUJETO OBLIGADO</w:t>
      </w:r>
      <w:r w:rsidRPr="007C0AB2">
        <w:rPr>
          <w:rFonts w:ascii="Palatino Linotype" w:hAnsi="Palatino Linotype" w:cs="Arial"/>
        </w:rPr>
        <w:t xml:space="preserve"> notificó las respuestas a las solicitudes de información pública el día</w:t>
      </w:r>
      <w:r w:rsidRPr="007C0AB2">
        <w:rPr>
          <w:rFonts w:ascii="Palatino Linotype" w:hAnsi="Palatino Linotype" w:cs="Arial"/>
          <w:b/>
        </w:rPr>
        <w:t xml:space="preserve"> seis de agosto de dos mil dieciocho</w:t>
      </w:r>
      <w:r w:rsidRPr="007C0AB2">
        <w:rPr>
          <w:rFonts w:ascii="Palatino Linotype" w:hAnsi="Palatino Linotype" w:cs="Arial"/>
        </w:rPr>
        <w:t xml:space="preserve">; así, el plazo de quince días hábiles que el artículo 178 de la Ley de la materia otorga a </w:t>
      </w:r>
      <w:r w:rsidRPr="007C0AB2">
        <w:rPr>
          <w:rFonts w:ascii="Palatino Linotype" w:hAnsi="Palatino Linotype" w:cs="Arial"/>
          <w:b/>
        </w:rPr>
        <w:t>LA RECURRENTE</w:t>
      </w:r>
      <w:r w:rsidRPr="007C0AB2">
        <w:rPr>
          <w:rFonts w:ascii="Palatino Linotype" w:hAnsi="Palatino Linotype" w:cs="Arial"/>
        </w:rPr>
        <w:t xml:space="preserve"> para presentar los respectivos recursos de revisión, transcurrió del </w:t>
      </w:r>
      <w:r w:rsidRPr="007C0AB2">
        <w:rPr>
          <w:rFonts w:ascii="Palatino Linotype" w:hAnsi="Palatino Linotype" w:cs="Arial"/>
          <w:b/>
        </w:rPr>
        <w:t>siete al veintisiete de agosto de dos mil dieciocho</w:t>
      </w:r>
      <w:r w:rsidRPr="007C0AB2">
        <w:rPr>
          <w:rFonts w:ascii="Palatino Linotype" w:hAnsi="Palatino Linotype" w:cs="Arial"/>
        </w:rPr>
        <w:t xml:space="preserve">, sin contemplar en el cómputo los días once, doce, dieciocho, diecinueve, veinticinco y veintiséis de agosto de dos mil dieciocho, por corresponder a sábados y domingos, considerados como días inhábiles, en términos del artículo 3 fracción X de la </w:t>
      </w:r>
      <w:r w:rsidRPr="007C0AB2">
        <w:rPr>
          <w:rFonts w:ascii="Palatino Linotype" w:hAnsi="Palatino Linotype"/>
        </w:rPr>
        <w:t xml:space="preserve">Ley de Transparencia y Acceso a la Información Pública del Estado de México y Municipios y </w:t>
      </w:r>
      <w:r w:rsidRPr="007C0AB2">
        <w:rPr>
          <w:rFonts w:ascii="Palatino Linotype" w:hAnsi="Palatino Linotype" w:cs="Arial"/>
        </w:rPr>
        <w:t>de conformidad con el 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14:paraId="6344AFDD" w14:textId="77777777" w:rsidR="005C1A8E" w:rsidRPr="007C0AB2" w:rsidRDefault="005C1A8E" w:rsidP="004607C8">
      <w:pPr>
        <w:spacing w:line="360" w:lineRule="auto"/>
        <w:jc w:val="both"/>
        <w:rPr>
          <w:rFonts w:ascii="Palatino Linotype" w:hAnsi="Palatino Linotype" w:cs="Arial"/>
        </w:rPr>
      </w:pPr>
    </w:p>
    <w:p w14:paraId="5D1BA3ED" w14:textId="47BFF41B" w:rsidR="005C1A8E" w:rsidRPr="007C0AB2" w:rsidRDefault="005C1A8E" w:rsidP="004607C8">
      <w:pPr>
        <w:spacing w:line="360" w:lineRule="auto"/>
        <w:jc w:val="both"/>
        <w:rPr>
          <w:rFonts w:ascii="Palatino Linotype" w:hAnsi="Palatino Linotype" w:cs="Arial"/>
        </w:rPr>
      </w:pPr>
      <w:r w:rsidRPr="007C0AB2">
        <w:rPr>
          <w:rFonts w:ascii="Palatino Linotype" w:hAnsi="Palatino Linotype" w:cs="Arial"/>
        </w:rPr>
        <w:t>En ese tenor, si los recursos de revisión que nos ocupan, se interpusieron el</w:t>
      </w:r>
      <w:r w:rsidRPr="007C0AB2">
        <w:rPr>
          <w:rFonts w:ascii="Palatino Linotype" w:hAnsi="Palatino Linotype" w:cs="Arial"/>
          <w:b/>
        </w:rPr>
        <w:t xml:space="preserve"> </w:t>
      </w:r>
      <w:r w:rsidRPr="007C0AB2">
        <w:rPr>
          <w:rFonts w:ascii="Palatino Linotype" w:hAnsi="Palatino Linotype" w:cs="Arial"/>
          <w:b/>
          <w:u w:val="single"/>
        </w:rPr>
        <w:t>siete de agosto de dos mil dieciocho</w:t>
      </w:r>
      <w:r w:rsidRPr="007C0AB2">
        <w:rPr>
          <w:rFonts w:ascii="Palatino Linotype" w:hAnsi="Palatino Linotype" w:cs="Arial"/>
        </w:rPr>
        <w:t>, éstos se encuentran dentro de los márgenes temporales previstos en el precepto legal citado en el párrafo anterior y, por tanto, su interposición se considera oportuna.</w:t>
      </w:r>
    </w:p>
    <w:p w14:paraId="2BA86E3E" w14:textId="77777777" w:rsidR="005C1A8E" w:rsidRPr="007C0AB2" w:rsidRDefault="005C1A8E" w:rsidP="004607C8">
      <w:pPr>
        <w:pStyle w:val="Prrafodelista"/>
        <w:widowControl w:val="0"/>
        <w:autoSpaceDE w:val="0"/>
        <w:autoSpaceDN w:val="0"/>
        <w:adjustRightInd w:val="0"/>
        <w:spacing w:line="360" w:lineRule="auto"/>
        <w:ind w:left="0" w:right="49"/>
        <w:jc w:val="both"/>
        <w:rPr>
          <w:rFonts w:ascii="Palatino Linotype" w:hAnsi="Palatino Linotype" w:cs="Arial"/>
        </w:rPr>
      </w:pPr>
    </w:p>
    <w:p w14:paraId="6B1BEDF4" w14:textId="5B421254" w:rsidR="0014178A" w:rsidRPr="007C0AB2" w:rsidRDefault="0047532B" w:rsidP="004607C8">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rPr>
      </w:pPr>
      <w:proofErr w:type="spellStart"/>
      <w:r w:rsidRPr="007C0AB2">
        <w:rPr>
          <w:rFonts w:ascii="Palatino Linotype" w:hAnsi="Palatino Linotype" w:cs="Arial"/>
          <w:b/>
        </w:rPr>
        <w:t>Procedibilidad</w:t>
      </w:r>
      <w:proofErr w:type="spellEnd"/>
      <w:r w:rsidRPr="007C0AB2">
        <w:rPr>
          <w:rFonts w:ascii="Palatino Linotype" w:hAnsi="Palatino Linotype" w:cs="Arial"/>
          <w:b/>
        </w:rPr>
        <w:t xml:space="preserve">. </w:t>
      </w:r>
      <w:r w:rsidRPr="007C0AB2">
        <w:rPr>
          <w:rFonts w:ascii="Palatino Linotype" w:hAnsi="Palatino Linotype" w:cs="Arial"/>
        </w:rPr>
        <w:t>Del análisis efectuado, se advierte que resulta procedente la interposición de</w:t>
      </w:r>
      <w:r w:rsidR="005C1A8E" w:rsidRPr="007C0AB2">
        <w:rPr>
          <w:rFonts w:ascii="Palatino Linotype" w:hAnsi="Palatino Linotype" w:cs="Arial"/>
        </w:rPr>
        <w:t xml:space="preserve"> </w:t>
      </w:r>
      <w:r w:rsidRPr="007C0AB2">
        <w:rPr>
          <w:rFonts w:ascii="Palatino Linotype" w:hAnsi="Palatino Linotype" w:cs="Arial"/>
        </w:rPr>
        <w:t>l</w:t>
      </w:r>
      <w:r w:rsidR="005C1A8E" w:rsidRPr="007C0AB2">
        <w:rPr>
          <w:rFonts w:ascii="Palatino Linotype" w:hAnsi="Palatino Linotype" w:cs="Arial"/>
        </w:rPr>
        <w:t>os</w:t>
      </w:r>
      <w:r w:rsidRPr="007C0AB2">
        <w:rPr>
          <w:rFonts w:ascii="Palatino Linotype" w:hAnsi="Palatino Linotype" w:cs="Arial"/>
        </w:rPr>
        <w:t xml:space="preserve"> </w:t>
      </w:r>
      <w:r w:rsidRPr="007C0AB2">
        <w:rPr>
          <w:rFonts w:ascii="Palatino Linotype" w:hAnsi="Palatino Linotype"/>
        </w:rPr>
        <w:t>recurso</w:t>
      </w:r>
      <w:r w:rsidR="005C1A8E" w:rsidRPr="007C0AB2">
        <w:rPr>
          <w:rFonts w:ascii="Palatino Linotype" w:hAnsi="Palatino Linotype"/>
        </w:rPr>
        <w:t>s</w:t>
      </w:r>
      <w:r w:rsidRPr="007C0AB2">
        <w:rPr>
          <w:rFonts w:ascii="Palatino Linotype" w:hAnsi="Palatino Linotype" w:cs="Arial"/>
        </w:rPr>
        <w:t xml:space="preserve"> y se concluye la acreditación </w:t>
      </w:r>
      <w:r w:rsidRPr="007C0AB2">
        <w:rPr>
          <w:rFonts w:ascii="Palatino Linotype" w:hAnsi="Palatino Linotype"/>
        </w:rPr>
        <w:t>plena</w:t>
      </w:r>
      <w:r w:rsidRPr="007C0AB2">
        <w:rPr>
          <w:rFonts w:ascii="Palatino Linotype" w:hAnsi="Palatino Linotype" w:cs="Arial"/>
        </w:rPr>
        <w:t xml:space="preserve"> de todos y cada uno de los elementos formales exigidos por el artículo 180 de la </w:t>
      </w:r>
      <w:r w:rsidRPr="007C0AB2">
        <w:rPr>
          <w:rFonts w:ascii="Palatino Linotype" w:hAnsi="Palatino Linotype"/>
        </w:rPr>
        <w:t xml:space="preserve">Ley de Transparencia y Acceso a la Información Pública del </w:t>
      </w:r>
      <w:r w:rsidRPr="007C0AB2">
        <w:rPr>
          <w:rFonts w:ascii="Palatino Linotype" w:hAnsi="Palatino Linotype" w:cs="Arial"/>
        </w:rPr>
        <w:t>Estado</w:t>
      </w:r>
      <w:r w:rsidRPr="007C0AB2">
        <w:rPr>
          <w:rFonts w:ascii="Palatino Linotype" w:hAnsi="Palatino Linotype"/>
        </w:rPr>
        <w:t xml:space="preserve"> de México y Municipios, en atención a que fue presentado mediante el formato visible en </w:t>
      </w:r>
      <w:r w:rsidRPr="007C0AB2">
        <w:rPr>
          <w:rFonts w:ascii="Palatino Linotype" w:hAnsi="Palatino Linotype"/>
          <w:b/>
        </w:rPr>
        <w:t>EL SAIMEX.</w:t>
      </w:r>
    </w:p>
    <w:p w14:paraId="46E4A350" w14:textId="79209886" w:rsidR="0014178A" w:rsidRPr="007C0AB2" w:rsidRDefault="0047532B" w:rsidP="004607C8">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rPr>
      </w:pPr>
      <w:r w:rsidRPr="007C0AB2">
        <w:rPr>
          <w:rFonts w:ascii="Palatino Linotype" w:hAnsi="Palatino Linotype" w:cs="Arial"/>
          <w:b/>
        </w:rPr>
        <w:lastRenderedPageBreak/>
        <w:t>Estudio y resolución del recurso</w:t>
      </w:r>
      <w:r w:rsidRPr="007C0AB2">
        <w:rPr>
          <w:rFonts w:ascii="Palatino Linotype" w:hAnsi="Palatino Linotype" w:cs="Arial"/>
        </w:rPr>
        <w:t>. Del</w:t>
      </w:r>
      <w:r w:rsidRPr="007C0AB2">
        <w:rPr>
          <w:rFonts w:ascii="Palatino Linotype" w:hAnsi="Palatino Linotype"/>
        </w:rPr>
        <w:t xml:space="preserve"> </w:t>
      </w:r>
      <w:r w:rsidRPr="007C0AB2">
        <w:rPr>
          <w:rFonts w:ascii="Palatino Linotype" w:eastAsia="Arial Unicode MS" w:hAnsi="Palatino Linotype" w:cs="Arial"/>
        </w:rPr>
        <w:t xml:space="preserve">análisis efectuado se advierte que </w:t>
      </w:r>
      <w:r w:rsidR="00185F44" w:rsidRPr="007C0AB2">
        <w:rPr>
          <w:rFonts w:ascii="Palatino Linotype" w:eastAsia="Arial Unicode MS" w:hAnsi="Palatino Linotype" w:cs="Arial"/>
        </w:rPr>
        <w:t>los</w:t>
      </w:r>
      <w:r w:rsidRPr="007C0AB2">
        <w:rPr>
          <w:rFonts w:ascii="Palatino Linotype" w:eastAsia="Arial Unicode MS" w:hAnsi="Palatino Linotype" w:cs="Arial"/>
        </w:rPr>
        <w:t xml:space="preserve"> recurso</w:t>
      </w:r>
      <w:r w:rsidR="00185F44" w:rsidRPr="007C0AB2">
        <w:rPr>
          <w:rFonts w:ascii="Palatino Linotype" w:eastAsia="Arial Unicode MS" w:hAnsi="Palatino Linotype" w:cs="Arial"/>
        </w:rPr>
        <w:t>s</w:t>
      </w:r>
      <w:r w:rsidRPr="007C0AB2">
        <w:rPr>
          <w:rFonts w:ascii="Palatino Linotype" w:eastAsia="Arial Unicode MS" w:hAnsi="Palatino Linotype" w:cs="Arial"/>
        </w:rPr>
        <w:t xml:space="preserve"> de revisión de que se trata </w:t>
      </w:r>
      <w:r w:rsidR="00185F44" w:rsidRPr="007C0AB2">
        <w:rPr>
          <w:rFonts w:ascii="Palatino Linotype" w:eastAsia="Arial Unicode MS" w:hAnsi="Palatino Linotype" w:cs="Arial"/>
        </w:rPr>
        <w:t>son</w:t>
      </w:r>
      <w:r w:rsidRPr="007C0AB2">
        <w:rPr>
          <w:rFonts w:ascii="Palatino Linotype" w:eastAsia="Arial Unicode MS" w:hAnsi="Palatino Linotype" w:cs="Arial"/>
        </w:rPr>
        <w:t xml:space="preserve"> procedente</w:t>
      </w:r>
      <w:r w:rsidR="00185F44" w:rsidRPr="007C0AB2">
        <w:rPr>
          <w:rFonts w:ascii="Palatino Linotype" w:eastAsia="Arial Unicode MS" w:hAnsi="Palatino Linotype" w:cs="Arial"/>
        </w:rPr>
        <w:t>s</w:t>
      </w:r>
      <w:r w:rsidRPr="007C0AB2">
        <w:rPr>
          <w:rFonts w:ascii="Palatino Linotype" w:eastAsia="Arial Unicode MS" w:hAnsi="Palatino Linotype" w:cs="Arial"/>
        </w:rPr>
        <w:t>, toda vez que</w:t>
      </w:r>
      <w:r w:rsidR="00864075" w:rsidRPr="007C0AB2">
        <w:rPr>
          <w:rFonts w:ascii="Palatino Linotype" w:eastAsia="Arial Unicode MS" w:hAnsi="Palatino Linotype" w:cs="Arial"/>
        </w:rPr>
        <w:t>,</w:t>
      </w:r>
      <w:r w:rsidRPr="007C0AB2">
        <w:rPr>
          <w:rFonts w:ascii="Palatino Linotype" w:eastAsia="Arial Unicode MS" w:hAnsi="Palatino Linotype" w:cs="Arial"/>
        </w:rPr>
        <w:t xml:space="preserve"> se </w:t>
      </w:r>
      <w:r w:rsidR="0014178A" w:rsidRPr="007C0AB2">
        <w:rPr>
          <w:rFonts w:ascii="Palatino Linotype" w:eastAsia="Arial Unicode MS" w:hAnsi="Palatino Linotype" w:cs="Arial"/>
        </w:rPr>
        <w:t>actualiza la hipótesis prevista en la fracción V del artículo 179 de la Ley de la materia, que a la letra dice:</w:t>
      </w:r>
    </w:p>
    <w:p w14:paraId="4C5A188A" w14:textId="77777777" w:rsidR="0014178A" w:rsidRPr="007C0AB2" w:rsidRDefault="0014178A" w:rsidP="004607C8">
      <w:pPr>
        <w:pStyle w:val="Prrafodelista"/>
        <w:widowControl w:val="0"/>
        <w:autoSpaceDE w:val="0"/>
        <w:autoSpaceDN w:val="0"/>
        <w:adjustRightInd w:val="0"/>
        <w:ind w:left="0"/>
        <w:jc w:val="both"/>
        <w:rPr>
          <w:rFonts w:ascii="Palatino Linotype" w:eastAsia="Arial Unicode MS" w:hAnsi="Palatino Linotype" w:cs="Arial"/>
        </w:rPr>
      </w:pPr>
    </w:p>
    <w:p w14:paraId="376C563A" w14:textId="77777777" w:rsidR="0014178A" w:rsidRPr="007C0AB2" w:rsidRDefault="0014178A" w:rsidP="004607C8">
      <w:pPr>
        <w:widowControl w:val="0"/>
        <w:autoSpaceDE w:val="0"/>
        <w:autoSpaceDN w:val="0"/>
        <w:adjustRightInd w:val="0"/>
        <w:ind w:left="709" w:right="757"/>
        <w:jc w:val="both"/>
        <w:rPr>
          <w:rFonts w:ascii="Palatino Linotype" w:eastAsia="Arial Unicode MS" w:hAnsi="Palatino Linotype" w:cs="Arial"/>
          <w:i/>
          <w:sz w:val="22"/>
        </w:rPr>
      </w:pPr>
      <w:r w:rsidRPr="007C0AB2">
        <w:rPr>
          <w:rFonts w:ascii="Palatino Linotype" w:eastAsia="Arial Unicode MS" w:hAnsi="Palatino Linotype" w:cs="Arial"/>
          <w:i/>
          <w:sz w:val="22"/>
        </w:rPr>
        <w:t>“</w:t>
      </w:r>
      <w:r w:rsidRPr="007C0AB2">
        <w:rPr>
          <w:rFonts w:ascii="Palatino Linotype" w:eastAsia="Arial Unicode MS" w:hAnsi="Palatino Linotype" w:cs="Arial"/>
          <w:b/>
          <w:i/>
          <w:sz w:val="22"/>
        </w:rPr>
        <w:t>Artículo 179</w:t>
      </w:r>
      <w:r w:rsidRPr="007C0AB2">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5868FA80" w14:textId="77777777" w:rsidR="00185F44" w:rsidRPr="007C0AB2" w:rsidRDefault="00185F44" w:rsidP="004607C8">
      <w:pPr>
        <w:widowControl w:val="0"/>
        <w:autoSpaceDE w:val="0"/>
        <w:autoSpaceDN w:val="0"/>
        <w:adjustRightInd w:val="0"/>
        <w:ind w:left="709" w:right="757"/>
        <w:jc w:val="both"/>
        <w:rPr>
          <w:rFonts w:ascii="Palatino Linotype" w:eastAsia="Arial Unicode MS" w:hAnsi="Palatino Linotype" w:cs="Arial"/>
          <w:i/>
          <w:sz w:val="22"/>
        </w:rPr>
      </w:pPr>
    </w:p>
    <w:p w14:paraId="4C8575E7" w14:textId="77777777" w:rsidR="0014178A" w:rsidRPr="007C0AB2" w:rsidRDefault="0014178A" w:rsidP="004607C8">
      <w:pPr>
        <w:widowControl w:val="0"/>
        <w:autoSpaceDE w:val="0"/>
        <w:autoSpaceDN w:val="0"/>
        <w:adjustRightInd w:val="0"/>
        <w:ind w:left="709" w:right="757"/>
        <w:jc w:val="both"/>
        <w:rPr>
          <w:rFonts w:ascii="Palatino Linotype" w:eastAsia="Arial Unicode MS" w:hAnsi="Palatino Linotype" w:cs="Arial"/>
          <w:i/>
          <w:sz w:val="22"/>
        </w:rPr>
      </w:pPr>
      <w:r w:rsidRPr="007C0AB2">
        <w:rPr>
          <w:rFonts w:ascii="Palatino Linotype" w:eastAsia="Arial Unicode MS" w:hAnsi="Palatino Linotype" w:cs="Arial"/>
          <w:i/>
          <w:sz w:val="22"/>
        </w:rPr>
        <w:t>…</w:t>
      </w:r>
    </w:p>
    <w:p w14:paraId="37090FB0" w14:textId="593AE478" w:rsidR="0014178A" w:rsidRPr="007C0AB2" w:rsidRDefault="00AE05A5" w:rsidP="004607C8">
      <w:pPr>
        <w:widowControl w:val="0"/>
        <w:autoSpaceDE w:val="0"/>
        <w:autoSpaceDN w:val="0"/>
        <w:adjustRightInd w:val="0"/>
        <w:ind w:left="709" w:right="757"/>
        <w:jc w:val="both"/>
        <w:rPr>
          <w:rFonts w:ascii="Palatino Linotype" w:eastAsia="Arial Unicode MS" w:hAnsi="Palatino Linotype" w:cs="Arial"/>
          <w:b/>
          <w:i/>
          <w:sz w:val="22"/>
        </w:rPr>
      </w:pPr>
      <w:r w:rsidRPr="007C0AB2">
        <w:rPr>
          <w:rFonts w:ascii="Palatino Linotype" w:eastAsia="Arial Unicode MS" w:hAnsi="Palatino Linotype" w:cs="Arial"/>
          <w:b/>
          <w:i/>
          <w:sz w:val="22"/>
        </w:rPr>
        <w:t>V. La entrega de información incompleta;</w:t>
      </w:r>
    </w:p>
    <w:p w14:paraId="71AB9492" w14:textId="77777777" w:rsidR="0014178A" w:rsidRPr="007C0AB2" w:rsidRDefault="0014178A" w:rsidP="004607C8">
      <w:pPr>
        <w:widowControl w:val="0"/>
        <w:autoSpaceDE w:val="0"/>
        <w:autoSpaceDN w:val="0"/>
        <w:adjustRightInd w:val="0"/>
        <w:ind w:left="709" w:right="757"/>
        <w:jc w:val="both"/>
        <w:rPr>
          <w:rFonts w:ascii="Palatino Linotype" w:eastAsia="Arial Unicode MS" w:hAnsi="Palatino Linotype" w:cs="Arial"/>
          <w:i/>
          <w:sz w:val="22"/>
        </w:rPr>
      </w:pPr>
      <w:r w:rsidRPr="007C0AB2">
        <w:rPr>
          <w:rFonts w:ascii="Palatino Linotype" w:eastAsia="Arial Unicode MS" w:hAnsi="Palatino Linotype" w:cs="Arial"/>
          <w:i/>
          <w:sz w:val="22"/>
        </w:rPr>
        <w:t>…”</w:t>
      </w:r>
    </w:p>
    <w:p w14:paraId="5E6FA9BC" w14:textId="77777777" w:rsidR="0014178A" w:rsidRPr="007C0AB2" w:rsidRDefault="0014178A" w:rsidP="004607C8">
      <w:pPr>
        <w:widowControl w:val="0"/>
        <w:autoSpaceDE w:val="0"/>
        <w:autoSpaceDN w:val="0"/>
        <w:adjustRightInd w:val="0"/>
        <w:ind w:left="709" w:right="757"/>
        <w:jc w:val="both"/>
        <w:rPr>
          <w:rFonts w:ascii="Palatino Linotype" w:eastAsia="Arial Unicode MS" w:hAnsi="Palatino Linotype" w:cs="Arial"/>
          <w:i/>
          <w:sz w:val="22"/>
        </w:rPr>
      </w:pPr>
    </w:p>
    <w:p w14:paraId="7CCF8582" w14:textId="77777777" w:rsidR="0014178A" w:rsidRPr="007C0AB2" w:rsidRDefault="0014178A" w:rsidP="004607C8">
      <w:pPr>
        <w:widowControl w:val="0"/>
        <w:autoSpaceDE w:val="0"/>
        <w:autoSpaceDN w:val="0"/>
        <w:adjustRightInd w:val="0"/>
        <w:ind w:left="709" w:right="757"/>
        <w:jc w:val="both"/>
        <w:rPr>
          <w:rFonts w:ascii="Palatino Linotype" w:eastAsia="Arial Unicode MS" w:hAnsi="Palatino Linotype" w:cs="Arial"/>
          <w:sz w:val="22"/>
        </w:rPr>
      </w:pPr>
      <w:r w:rsidRPr="007C0AB2">
        <w:rPr>
          <w:rFonts w:ascii="Palatino Linotype" w:eastAsia="Arial Unicode MS" w:hAnsi="Palatino Linotype" w:cs="Arial"/>
          <w:sz w:val="22"/>
        </w:rPr>
        <w:t>(Énfasis añadido)</w:t>
      </w:r>
    </w:p>
    <w:p w14:paraId="005BAF84" w14:textId="77777777" w:rsidR="00185F44" w:rsidRPr="007C0AB2" w:rsidRDefault="00185F44" w:rsidP="004607C8">
      <w:pPr>
        <w:widowControl w:val="0"/>
        <w:autoSpaceDE w:val="0"/>
        <w:autoSpaceDN w:val="0"/>
        <w:adjustRightInd w:val="0"/>
        <w:ind w:left="709" w:right="757"/>
        <w:jc w:val="both"/>
        <w:rPr>
          <w:rFonts w:ascii="Palatino Linotype" w:eastAsia="Arial Unicode MS" w:hAnsi="Palatino Linotype" w:cs="Arial"/>
          <w:sz w:val="22"/>
        </w:rPr>
      </w:pPr>
    </w:p>
    <w:p w14:paraId="0EE72150" w14:textId="28525200" w:rsidR="004607C8" w:rsidRPr="007C0AB2" w:rsidRDefault="0014178A" w:rsidP="004607C8">
      <w:pPr>
        <w:widowControl w:val="0"/>
        <w:autoSpaceDE w:val="0"/>
        <w:autoSpaceDN w:val="0"/>
        <w:adjustRightInd w:val="0"/>
        <w:spacing w:line="360" w:lineRule="auto"/>
        <w:jc w:val="both"/>
        <w:rPr>
          <w:rFonts w:ascii="Palatino Linotype" w:eastAsia="Arial Unicode MS" w:hAnsi="Palatino Linotype" w:cs="Arial"/>
        </w:rPr>
      </w:pPr>
      <w:r w:rsidRPr="007C0AB2">
        <w:rPr>
          <w:rFonts w:ascii="Palatino Linotype" w:eastAsia="Arial Unicode MS" w:hAnsi="Palatino Linotype" w:cs="Arial"/>
        </w:rPr>
        <w:t xml:space="preserve">El precepto legal citado establece como supuestos de procedencia del recurso de revisión, </w:t>
      </w:r>
      <w:r w:rsidR="00AE05A5" w:rsidRPr="007C0AB2">
        <w:rPr>
          <w:rFonts w:ascii="Palatino Linotype" w:eastAsia="Arial Unicode MS" w:hAnsi="Palatino Linotype" w:cs="Arial"/>
        </w:rPr>
        <w:t>cuando la información proporcionada en respuesta a la solicitud de mérito,</w:t>
      </w:r>
      <w:r w:rsidRPr="007C0AB2">
        <w:rPr>
          <w:rFonts w:ascii="Palatino Linotype" w:eastAsia="Arial Unicode MS" w:hAnsi="Palatino Linotype" w:cs="Arial"/>
        </w:rPr>
        <w:t xml:space="preserve"> </w:t>
      </w:r>
      <w:r w:rsidR="00AE05A5" w:rsidRPr="007C0AB2">
        <w:rPr>
          <w:rFonts w:ascii="Palatino Linotype" w:eastAsia="Arial Unicode MS" w:hAnsi="Palatino Linotype" w:cs="Arial"/>
          <w:b/>
        </w:rPr>
        <w:t xml:space="preserve">EL </w:t>
      </w:r>
      <w:r w:rsidRPr="007C0AB2">
        <w:rPr>
          <w:rFonts w:ascii="Palatino Linotype" w:eastAsia="Arial Unicode MS" w:hAnsi="Palatino Linotype" w:cs="Arial"/>
          <w:b/>
        </w:rPr>
        <w:t>SUJETO OBLIGADO</w:t>
      </w:r>
      <w:r w:rsidRPr="007C0AB2">
        <w:rPr>
          <w:rFonts w:ascii="Palatino Linotype" w:eastAsia="Arial Unicode MS" w:hAnsi="Palatino Linotype" w:cs="Arial"/>
        </w:rPr>
        <w:t xml:space="preserve"> </w:t>
      </w:r>
      <w:r w:rsidR="00AE05A5" w:rsidRPr="007C0AB2">
        <w:rPr>
          <w:rFonts w:ascii="Palatino Linotype" w:eastAsia="Arial Unicode MS" w:hAnsi="Palatino Linotype" w:cs="Arial"/>
        </w:rPr>
        <w:t xml:space="preserve">no colma en su totalidad el requerimiento formulado por la ahora </w:t>
      </w:r>
      <w:r w:rsidR="00AE05A5" w:rsidRPr="007C0AB2">
        <w:rPr>
          <w:rFonts w:ascii="Palatino Linotype" w:eastAsia="Arial Unicode MS" w:hAnsi="Palatino Linotype" w:cs="Arial"/>
          <w:b/>
        </w:rPr>
        <w:t>RECURRENTE</w:t>
      </w:r>
      <w:r w:rsidR="004607C8" w:rsidRPr="007C0AB2">
        <w:rPr>
          <w:rFonts w:ascii="Palatino Linotype" w:eastAsia="Arial Unicode MS" w:hAnsi="Palatino Linotype" w:cs="Arial"/>
        </w:rPr>
        <w:t xml:space="preserve">, supuesto que se actualiza en los presentes recursos en virtud de que derivado de la respuesta del </w:t>
      </w:r>
      <w:r w:rsidR="004607C8" w:rsidRPr="007C0AB2">
        <w:rPr>
          <w:rFonts w:ascii="Palatino Linotype" w:eastAsia="Arial Unicode MS" w:hAnsi="Palatino Linotype" w:cs="Arial"/>
          <w:b/>
        </w:rPr>
        <w:t>SUJETO OBLIGADO</w:t>
      </w:r>
      <w:r w:rsidR="004607C8" w:rsidRPr="007C0AB2">
        <w:rPr>
          <w:rFonts w:ascii="Palatino Linotype" w:eastAsia="Arial Unicode MS" w:hAnsi="Palatino Linotype" w:cs="Arial"/>
        </w:rPr>
        <w:t xml:space="preserve">, se desprende que éste entregó la información correspondiente a un cuatrimestre, siendo que </w:t>
      </w:r>
      <w:r w:rsidR="004607C8" w:rsidRPr="007C0AB2">
        <w:rPr>
          <w:rFonts w:ascii="Palatino Linotype" w:eastAsia="Arial Unicode MS" w:hAnsi="Palatino Linotype" w:cs="Arial"/>
          <w:b/>
        </w:rPr>
        <w:t>LA RECURRENTE</w:t>
      </w:r>
      <w:r w:rsidR="004607C8" w:rsidRPr="007C0AB2">
        <w:rPr>
          <w:rFonts w:ascii="Palatino Linotype" w:eastAsia="Arial Unicode MS" w:hAnsi="Palatino Linotype" w:cs="Arial"/>
        </w:rPr>
        <w:t xml:space="preserve"> solicitó los documentos generados durante toda la rela</w:t>
      </w:r>
      <w:r w:rsidR="00185F44" w:rsidRPr="007C0AB2">
        <w:rPr>
          <w:rFonts w:ascii="Palatino Linotype" w:eastAsia="Arial Unicode MS" w:hAnsi="Palatino Linotype" w:cs="Arial"/>
        </w:rPr>
        <w:t xml:space="preserve">ción laboral entre el docente y </w:t>
      </w:r>
      <w:r w:rsidR="004607C8" w:rsidRPr="007C0AB2">
        <w:rPr>
          <w:rFonts w:ascii="Palatino Linotype" w:eastAsia="Arial Unicode MS" w:hAnsi="Palatino Linotype" w:cs="Arial"/>
        </w:rPr>
        <w:t>la Universidad, como se verá a continuación.</w:t>
      </w:r>
    </w:p>
    <w:p w14:paraId="148507FF" w14:textId="77777777" w:rsidR="004607C8" w:rsidRPr="007C0AB2" w:rsidRDefault="004607C8" w:rsidP="004607C8">
      <w:pPr>
        <w:widowControl w:val="0"/>
        <w:autoSpaceDE w:val="0"/>
        <w:autoSpaceDN w:val="0"/>
        <w:adjustRightInd w:val="0"/>
        <w:spacing w:line="360" w:lineRule="auto"/>
        <w:jc w:val="both"/>
        <w:rPr>
          <w:rFonts w:ascii="Palatino Linotype" w:eastAsia="Arial Unicode MS" w:hAnsi="Palatino Linotype" w:cs="Arial"/>
        </w:rPr>
      </w:pPr>
    </w:p>
    <w:p w14:paraId="3AD89E66" w14:textId="53F5B747" w:rsidR="0047532B" w:rsidRPr="007C0AB2" w:rsidRDefault="0047532B" w:rsidP="004607C8">
      <w:pPr>
        <w:widowControl w:val="0"/>
        <w:autoSpaceDE w:val="0"/>
        <w:autoSpaceDN w:val="0"/>
        <w:adjustRightInd w:val="0"/>
        <w:spacing w:line="360" w:lineRule="auto"/>
        <w:jc w:val="both"/>
        <w:rPr>
          <w:rFonts w:ascii="Palatino Linotype" w:eastAsia="Arial Unicode MS" w:hAnsi="Palatino Linotype" w:cs="Arial"/>
        </w:rPr>
      </w:pPr>
      <w:r w:rsidRPr="007C0AB2">
        <w:rPr>
          <w:rFonts w:ascii="Palatino Linotype" w:hAnsi="Palatino Linotype" w:cs="Arial"/>
        </w:rPr>
        <w:t xml:space="preserve">Es así que, una vez determinada la vía sobre la que versará el presente </w:t>
      </w:r>
      <w:r w:rsidR="00864075" w:rsidRPr="007C0AB2">
        <w:rPr>
          <w:rFonts w:ascii="Palatino Linotype" w:hAnsi="Palatino Linotype" w:cs="Arial"/>
        </w:rPr>
        <w:t>r</w:t>
      </w:r>
      <w:r w:rsidRPr="007C0AB2">
        <w:rPr>
          <w:rFonts w:ascii="Palatino Linotype" w:hAnsi="Palatino Linotype" w:cs="Arial"/>
        </w:rPr>
        <w:t xml:space="preserve">ecurso, y previa revisión del expediente </w:t>
      </w:r>
      <w:r w:rsidRPr="007C0AB2">
        <w:rPr>
          <w:rFonts w:ascii="Palatino Linotype" w:hAnsi="Palatino Linotype"/>
        </w:rPr>
        <w:t>electrónico</w:t>
      </w:r>
      <w:r w:rsidRPr="007C0AB2">
        <w:rPr>
          <w:rFonts w:ascii="Palatino Linotype" w:hAnsi="Palatino Linotype" w:cs="Arial"/>
        </w:rPr>
        <w:t xml:space="preserve"> formado en el</w:t>
      </w:r>
      <w:r w:rsidRPr="007C0AB2">
        <w:rPr>
          <w:rFonts w:ascii="Palatino Linotype" w:hAnsi="Palatino Linotype" w:cs="Arial"/>
          <w:b/>
        </w:rPr>
        <w:t xml:space="preserve"> SAIMEX</w:t>
      </w:r>
      <w:r w:rsidRPr="007C0AB2">
        <w:rPr>
          <w:rFonts w:ascii="Palatino Linotype" w:hAnsi="Palatino Linotype" w:cs="Arial"/>
        </w:rPr>
        <w:t xml:space="preserve"> por motivo de la solicitud de información y del recurso a que da origen, es conveniente recordar que </w:t>
      </w:r>
      <w:r w:rsidR="00731791" w:rsidRPr="007C0AB2">
        <w:rPr>
          <w:rFonts w:ascii="Palatino Linotype" w:hAnsi="Palatino Linotype" w:cs="Arial"/>
          <w:b/>
        </w:rPr>
        <w:t>LA RECURRENTE</w:t>
      </w:r>
      <w:r w:rsidRPr="007C0AB2">
        <w:rPr>
          <w:rFonts w:ascii="Palatino Linotype" w:hAnsi="Palatino Linotype" w:cs="Arial"/>
          <w:b/>
        </w:rPr>
        <w:t xml:space="preserve"> </w:t>
      </w:r>
      <w:r w:rsidRPr="007C0AB2">
        <w:rPr>
          <w:rFonts w:ascii="Palatino Linotype" w:hAnsi="Palatino Linotype"/>
        </w:rPr>
        <w:t xml:space="preserve">solicitó al </w:t>
      </w:r>
      <w:r w:rsidRPr="007C0AB2">
        <w:rPr>
          <w:rFonts w:ascii="Palatino Linotype" w:hAnsi="Palatino Linotype"/>
          <w:b/>
        </w:rPr>
        <w:t xml:space="preserve">SUJETO OBLIGADO </w:t>
      </w:r>
      <w:r w:rsidRPr="007C0AB2">
        <w:rPr>
          <w:rFonts w:ascii="Palatino Linotype" w:hAnsi="Palatino Linotype"/>
        </w:rPr>
        <w:t>lo que a continuación se desagrega:</w:t>
      </w:r>
    </w:p>
    <w:p w14:paraId="76C38263" w14:textId="75E6637D" w:rsidR="009D41E0" w:rsidRPr="007C0AB2" w:rsidRDefault="00AE05A5" w:rsidP="00711972">
      <w:pPr>
        <w:pStyle w:val="Prrafodelista"/>
        <w:numPr>
          <w:ilvl w:val="1"/>
          <w:numId w:val="7"/>
        </w:numPr>
        <w:ind w:right="2600"/>
        <w:jc w:val="both"/>
        <w:rPr>
          <w:rFonts w:ascii="Palatino Linotype" w:hAnsi="Palatino Linotype" w:cs="Arial"/>
        </w:rPr>
      </w:pPr>
      <w:r w:rsidRPr="007C0AB2">
        <w:rPr>
          <w:rFonts w:ascii="Palatino Linotype" w:hAnsi="Palatino Linotype" w:cs="Arial"/>
        </w:rPr>
        <w:lastRenderedPageBreak/>
        <w:t>Respecto de un docente señalado en la</w:t>
      </w:r>
      <w:r w:rsidR="00185F44" w:rsidRPr="007C0AB2">
        <w:rPr>
          <w:rFonts w:ascii="Palatino Linotype" w:hAnsi="Palatino Linotype" w:cs="Arial"/>
        </w:rPr>
        <w:t>s</w:t>
      </w:r>
      <w:r w:rsidRPr="007C0AB2">
        <w:rPr>
          <w:rFonts w:ascii="Palatino Linotype" w:hAnsi="Palatino Linotype" w:cs="Arial"/>
        </w:rPr>
        <w:t xml:space="preserve"> solicitud</w:t>
      </w:r>
      <w:r w:rsidR="00185F44" w:rsidRPr="007C0AB2">
        <w:rPr>
          <w:rFonts w:ascii="Palatino Linotype" w:hAnsi="Palatino Linotype" w:cs="Arial"/>
        </w:rPr>
        <w:t>es</w:t>
      </w:r>
      <w:r w:rsidR="00711972" w:rsidRPr="007C0AB2">
        <w:rPr>
          <w:rFonts w:ascii="Palatino Linotype" w:hAnsi="Palatino Linotype" w:cs="Arial"/>
        </w:rPr>
        <w:t xml:space="preserve"> durante el tiempo que duró la relación laboral</w:t>
      </w:r>
      <w:r w:rsidRPr="007C0AB2">
        <w:rPr>
          <w:rFonts w:ascii="Palatino Linotype" w:hAnsi="Palatino Linotype" w:cs="Arial"/>
        </w:rPr>
        <w:t>:</w:t>
      </w:r>
    </w:p>
    <w:p w14:paraId="5D2AA674" w14:textId="77777777" w:rsidR="00711972" w:rsidRPr="007C0AB2" w:rsidRDefault="00711972" w:rsidP="00711972">
      <w:pPr>
        <w:ind w:right="2600"/>
        <w:jc w:val="both"/>
        <w:rPr>
          <w:rFonts w:ascii="Palatino Linotype" w:hAnsi="Palatino Linotype" w:cs="Arial"/>
        </w:rPr>
      </w:pPr>
    </w:p>
    <w:p w14:paraId="6A179B0C" w14:textId="0D709FC0" w:rsidR="00AE05A5" w:rsidRPr="007C0AB2" w:rsidRDefault="00AE05A5" w:rsidP="004607C8">
      <w:pPr>
        <w:pStyle w:val="Prrafodelista"/>
        <w:numPr>
          <w:ilvl w:val="2"/>
          <w:numId w:val="7"/>
        </w:numPr>
        <w:spacing w:line="360" w:lineRule="auto"/>
        <w:jc w:val="both"/>
        <w:rPr>
          <w:rFonts w:ascii="Palatino Linotype" w:hAnsi="Palatino Linotype" w:cs="Arial"/>
        </w:rPr>
      </w:pPr>
      <w:r w:rsidRPr="007C0AB2">
        <w:rPr>
          <w:rFonts w:ascii="Palatino Linotype" w:hAnsi="Palatino Linotype" w:cs="Arial"/>
        </w:rPr>
        <w:t>Registros de entrada y salida</w:t>
      </w:r>
      <w:r w:rsidR="00185F44" w:rsidRPr="007C0AB2">
        <w:rPr>
          <w:rFonts w:ascii="Palatino Linotype" w:hAnsi="Palatino Linotype" w:cs="Arial"/>
        </w:rPr>
        <w:t xml:space="preserve"> </w:t>
      </w:r>
    </w:p>
    <w:p w14:paraId="276A846D" w14:textId="37640076" w:rsidR="004607C8" w:rsidRPr="007C0AB2" w:rsidRDefault="00AE05A5" w:rsidP="00711972">
      <w:pPr>
        <w:pStyle w:val="Prrafodelista"/>
        <w:numPr>
          <w:ilvl w:val="2"/>
          <w:numId w:val="7"/>
        </w:numPr>
        <w:jc w:val="both"/>
        <w:rPr>
          <w:rFonts w:ascii="Palatino Linotype" w:hAnsi="Palatino Linotype" w:cs="Arial"/>
        </w:rPr>
      </w:pPr>
      <w:r w:rsidRPr="007C0AB2">
        <w:rPr>
          <w:rFonts w:ascii="Palatino Linotype" w:hAnsi="Palatino Linotype" w:cs="Arial"/>
        </w:rPr>
        <w:t>Cargas horarias</w:t>
      </w:r>
    </w:p>
    <w:p w14:paraId="1909777C" w14:textId="77777777" w:rsidR="004607C8" w:rsidRPr="007C0AB2" w:rsidRDefault="004607C8" w:rsidP="00711972">
      <w:pPr>
        <w:jc w:val="both"/>
        <w:rPr>
          <w:rFonts w:ascii="Palatino Linotype" w:hAnsi="Palatino Linotype" w:cs="Arial"/>
        </w:rPr>
      </w:pPr>
    </w:p>
    <w:p w14:paraId="3505258A" w14:textId="3013EC11" w:rsidR="004607C8" w:rsidRPr="007C0AB2" w:rsidRDefault="004607C8" w:rsidP="004607C8">
      <w:pPr>
        <w:spacing w:line="360" w:lineRule="auto"/>
        <w:jc w:val="both"/>
        <w:rPr>
          <w:rFonts w:ascii="Palatino Linotype" w:hAnsi="Palatino Linotype"/>
        </w:rPr>
      </w:pPr>
      <w:r w:rsidRPr="007C0AB2">
        <w:rPr>
          <w:rFonts w:ascii="Palatino Linotype" w:hAnsi="Palatino Linotype"/>
        </w:rPr>
        <w:t>Precisado lo anterior, se observa que en lo medular de su</w:t>
      </w:r>
      <w:r w:rsidR="00474400" w:rsidRPr="007C0AB2">
        <w:rPr>
          <w:rFonts w:ascii="Palatino Linotype" w:hAnsi="Palatino Linotype"/>
        </w:rPr>
        <w:t>s</w:t>
      </w:r>
      <w:r w:rsidRPr="007C0AB2">
        <w:rPr>
          <w:rFonts w:ascii="Palatino Linotype" w:hAnsi="Palatino Linotype"/>
        </w:rPr>
        <w:t xml:space="preserve"> respuesta</w:t>
      </w:r>
      <w:r w:rsidR="00474400" w:rsidRPr="007C0AB2">
        <w:rPr>
          <w:rFonts w:ascii="Palatino Linotype" w:hAnsi="Palatino Linotype"/>
        </w:rPr>
        <w:t>s</w:t>
      </w:r>
      <w:r w:rsidRPr="007C0AB2">
        <w:rPr>
          <w:rFonts w:ascii="Palatino Linotype" w:hAnsi="Palatino Linotype"/>
        </w:rPr>
        <w:t xml:space="preserve"> </w:t>
      </w:r>
      <w:r w:rsidRPr="007C0AB2">
        <w:rPr>
          <w:rFonts w:ascii="Palatino Linotype" w:hAnsi="Palatino Linotype"/>
          <w:b/>
        </w:rPr>
        <w:t>EL SUJETO OBLIGADO</w:t>
      </w:r>
      <w:r w:rsidRPr="007C0AB2">
        <w:rPr>
          <w:rFonts w:ascii="Palatino Linotype" w:hAnsi="Palatino Linotype"/>
        </w:rPr>
        <w:t xml:space="preserve"> entregó de forma incompleta la información que le fue solicitada, ya que sólo entregó lo correspondiente al cuatrimestre anterior a la fecha de presentación de la solicitud de información, es decir, del mes de enero a abril de 2018.</w:t>
      </w:r>
    </w:p>
    <w:p w14:paraId="5EAA424A" w14:textId="77777777" w:rsidR="004607C8" w:rsidRPr="007C0AB2" w:rsidRDefault="004607C8" w:rsidP="004607C8">
      <w:pPr>
        <w:spacing w:line="360" w:lineRule="auto"/>
        <w:jc w:val="both"/>
        <w:rPr>
          <w:rFonts w:ascii="Palatino Linotype" w:hAnsi="Palatino Linotype"/>
        </w:rPr>
      </w:pPr>
    </w:p>
    <w:p w14:paraId="2F6BB937" w14:textId="721A525C" w:rsidR="00474400" w:rsidRPr="007C0AB2" w:rsidRDefault="004607C8" w:rsidP="004607C8">
      <w:pPr>
        <w:spacing w:line="360" w:lineRule="auto"/>
        <w:jc w:val="both"/>
        <w:rPr>
          <w:rFonts w:ascii="Palatino Linotype" w:hAnsi="Palatino Linotype"/>
        </w:rPr>
      </w:pPr>
      <w:r w:rsidRPr="007C0AB2">
        <w:rPr>
          <w:rFonts w:ascii="Palatino Linotype" w:hAnsi="Palatino Linotype"/>
        </w:rPr>
        <w:t>Inconforme con dicha</w:t>
      </w:r>
      <w:r w:rsidR="00474400" w:rsidRPr="007C0AB2">
        <w:rPr>
          <w:rFonts w:ascii="Palatino Linotype" w:hAnsi="Palatino Linotype"/>
        </w:rPr>
        <w:t>s</w:t>
      </w:r>
      <w:r w:rsidRPr="007C0AB2">
        <w:rPr>
          <w:rFonts w:ascii="Palatino Linotype" w:hAnsi="Palatino Linotype"/>
        </w:rPr>
        <w:t xml:space="preserve"> respuesta</w:t>
      </w:r>
      <w:r w:rsidR="00474400" w:rsidRPr="007C0AB2">
        <w:rPr>
          <w:rFonts w:ascii="Palatino Linotype" w:hAnsi="Palatino Linotype"/>
        </w:rPr>
        <w:t>s</w:t>
      </w:r>
      <w:r w:rsidRPr="007C0AB2">
        <w:rPr>
          <w:rFonts w:ascii="Palatino Linotype" w:hAnsi="Palatino Linotype"/>
        </w:rPr>
        <w:t xml:space="preserve">, </w:t>
      </w:r>
      <w:r w:rsidRPr="007C0AB2">
        <w:rPr>
          <w:rFonts w:ascii="Palatino Linotype" w:hAnsi="Palatino Linotype"/>
          <w:b/>
        </w:rPr>
        <w:t>LA RECURRENTE</w:t>
      </w:r>
      <w:r w:rsidRPr="007C0AB2">
        <w:rPr>
          <w:rFonts w:ascii="Palatino Linotype" w:hAnsi="Palatino Linotype"/>
        </w:rPr>
        <w:t xml:space="preserve"> procedió a interponer los presentes recurso</w:t>
      </w:r>
      <w:r w:rsidR="00474400" w:rsidRPr="007C0AB2">
        <w:rPr>
          <w:rFonts w:ascii="Palatino Linotype" w:hAnsi="Palatino Linotype"/>
        </w:rPr>
        <w:t>s</w:t>
      </w:r>
      <w:r w:rsidRPr="007C0AB2">
        <w:rPr>
          <w:rFonts w:ascii="Palatino Linotype" w:hAnsi="Palatino Linotype"/>
        </w:rPr>
        <w:t xml:space="preserve"> de revisión </w:t>
      </w:r>
      <w:r w:rsidRPr="007C0AB2">
        <w:rPr>
          <w:rFonts w:ascii="Palatino Linotype" w:eastAsia="Arial Unicode MS" w:hAnsi="Palatino Linotype" w:cs="Arial"/>
        </w:rPr>
        <w:t>en los que</w:t>
      </w:r>
      <w:r w:rsidRPr="007C0AB2">
        <w:rPr>
          <w:rFonts w:ascii="Palatino Linotype" w:hAnsi="Palatino Linotype"/>
        </w:rPr>
        <w:t xml:space="preserve"> de manera toral se inconforma por la entrega de la información de manera incompleta, en virtud de señalar que ella requirió </w:t>
      </w:r>
      <w:r w:rsidR="00474400" w:rsidRPr="007C0AB2">
        <w:rPr>
          <w:rFonts w:ascii="Palatino Linotype" w:hAnsi="Palatino Linotype"/>
        </w:rPr>
        <w:t xml:space="preserve">la información que obre en los archivos del </w:t>
      </w:r>
      <w:r w:rsidR="00474400" w:rsidRPr="007C0AB2">
        <w:rPr>
          <w:rFonts w:ascii="Palatino Linotype" w:hAnsi="Palatino Linotype"/>
          <w:b/>
        </w:rPr>
        <w:t xml:space="preserve">SUJETO OBLIGADO </w:t>
      </w:r>
      <w:r w:rsidR="00474400" w:rsidRPr="007C0AB2">
        <w:rPr>
          <w:rFonts w:ascii="Palatino Linotype" w:hAnsi="Palatino Linotype"/>
        </w:rPr>
        <w:t xml:space="preserve">concernientes a los registros de entrada y salida así como las cargas horarias del docente señalado en </w:t>
      </w:r>
      <w:r w:rsidR="00711972" w:rsidRPr="007C0AB2">
        <w:rPr>
          <w:rFonts w:ascii="Palatino Linotype" w:hAnsi="Palatino Linotype"/>
        </w:rPr>
        <w:t xml:space="preserve">las </w:t>
      </w:r>
      <w:r w:rsidR="00474400" w:rsidRPr="007C0AB2">
        <w:rPr>
          <w:rFonts w:ascii="Palatino Linotype" w:hAnsi="Palatino Linotype"/>
        </w:rPr>
        <w:t>solicitud</w:t>
      </w:r>
      <w:r w:rsidR="00711972" w:rsidRPr="007C0AB2">
        <w:rPr>
          <w:rFonts w:ascii="Palatino Linotype" w:hAnsi="Palatino Linotype"/>
        </w:rPr>
        <w:t>es</w:t>
      </w:r>
      <w:r w:rsidR="00474400" w:rsidRPr="007C0AB2">
        <w:rPr>
          <w:rFonts w:ascii="Palatino Linotype" w:hAnsi="Palatino Linotype"/>
        </w:rPr>
        <w:t xml:space="preserve"> a partir del inicio de la relación laboral entre éste y la Universidad hasta el día en que fue </w:t>
      </w:r>
      <w:r w:rsidR="00711972" w:rsidRPr="007C0AB2">
        <w:rPr>
          <w:rFonts w:ascii="Palatino Linotype" w:hAnsi="Palatino Linotype"/>
        </w:rPr>
        <w:t>disuelta dicha relación laboral puntualizando que únicamente le fue entregada la información concerniente a 2018.</w:t>
      </w:r>
    </w:p>
    <w:p w14:paraId="5A4CA9C8" w14:textId="77777777" w:rsidR="00474400" w:rsidRPr="007C0AB2" w:rsidRDefault="00474400" w:rsidP="004607C8">
      <w:pPr>
        <w:spacing w:line="360" w:lineRule="auto"/>
        <w:jc w:val="both"/>
        <w:rPr>
          <w:rFonts w:ascii="Palatino Linotype" w:hAnsi="Palatino Linotype"/>
          <w:b/>
        </w:rPr>
      </w:pPr>
    </w:p>
    <w:p w14:paraId="1FF355D4" w14:textId="77777777" w:rsidR="00711972" w:rsidRPr="007C0AB2" w:rsidRDefault="00711972" w:rsidP="00711972">
      <w:pPr>
        <w:spacing w:line="360" w:lineRule="auto"/>
        <w:ind w:right="49"/>
        <w:jc w:val="both"/>
        <w:rPr>
          <w:rFonts w:ascii="Palatino Linotype" w:hAnsi="Palatino Linotype" w:cs="Arial"/>
        </w:rPr>
      </w:pPr>
      <w:r w:rsidRPr="007C0AB2">
        <w:rPr>
          <w:rFonts w:ascii="Palatino Linotype" w:hAnsi="Palatino Linotype"/>
        </w:rPr>
        <w:t xml:space="preserve">Bajo este panorama, se advierte que </w:t>
      </w:r>
      <w:r w:rsidRPr="007C0AB2">
        <w:rPr>
          <w:rFonts w:ascii="Palatino Linotype" w:hAnsi="Palatino Linotype"/>
          <w:b/>
        </w:rPr>
        <w:t>LA RECURRENTE</w:t>
      </w:r>
      <w:r w:rsidRPr="007C0AB2">
        <w:rPr>
          <w:rFonts w:ascii="Palatino Linotype" w:hAnsi="Palatino Linotype"/>
        </w:rPr>
        <w:t xml:space="preserve"> </w:t>
      </w:r>
      <w:r w:rsidRPr="007C0AB2">
        <w:rPr>
          <w:rFonts w:ascii="Palatino Linotype" w:hAnsi="Palatino Linotype" w:cs="Arial"/>
        </w:rPr>
        <w:t xml:space="preserve">no impugnó todos los rubros vertidos como respuesta por parte del </w:t>
      </w:r>
      <w:r w:rsidRPr="007C0AB2">
        <w:rPr>
          <w:rFonts w:ascii="Palatino Linotype" w:hAnsi="Palatino Linotype" w:cs="Arial"/>
          <w:b/>
        </w:rPr>
        <w:t>SUJETO OBLIGADO</w:t>
      </w:r>
      <w:r w:rsidRPr="007C0AB2">
        <w:rPr>
          <w:rFonts w:ascii="Palatino Linotype" w:hAnsi="Palatino Linotype" w:cs="Arial"/>
        </w:rPr>
        <w:t xml:space="preserve">, ya que sólo se inconformó de los rubros señalados en líneas que anteceden, por tal motivo, la respuesta, respecto a los rubros no combatidos y que sí fueron atendidos por </w:t>
      </w:r>
      <w:r w:rsidRPr="007C0AB2">
        <w:rPr>
          <w:rFonts w:ascii="Palatino Linotype" w:hAnsi="Palatino Linotype" w:cs="Arial"/>
          <w:b/>
        </w:rPr>
        <w:t>EL SUJETO OBLIGADO</w:t>
      </w:r>
      <w:r w:rsidRPr="007C0AB2">
        <w:rPr>
          <w:rFonts w:ascii="Palatino Linotype" w:hAnsi="Palatino Linotype" w:cs="Arial"/>
        </w:rPr>
        <w:t xml:space="preserve">, quedan firmes ante la falta de impugnación en específico, pues </w:t>
      </w:r>
      <w:r w:rsidRPr="007C0AB2">
        <w:rPr>
          <w:rFonts w:ascii="Palatino Linotype" w:hAnsi="Palatino Linotype" w:cs="Arial"/>
        </w:rPr>
        <w:lastRenderedPageBreak/>
        <w:t xml:space="preserve">se entiende que </w:t>
      </w:r>
      <w:r w:rsidRPr="007C0AB2">
        <w:rPr>
          <w:rFonts w:ascii="Palatino Linotype" w:hAnsi="Palatino Linotype" w:cs="Arial"/>
          <w:b/>
        </w:rPr>
        <w:t>LA RECURRENTE</w:t>
      </w:r>
      <w:r w:rsidRPr="007C0AB2">
        <w:rPr>
          <w:rFonts w:ascii="Palatino Linotype" w:hAnsi="Palatino Linotype" w:cs="Arial"/>
        </w:rPr>
        <w:t xml:space="preserve"> ésta conforme con la información entregada al no contravenir la misma.</w:t>
      </w:r>
    </w:p>
    <w:p w14:paraId="553059B7" w14:textId="77777777" w:rsidR="00711972" w:rsidRPr="007C0AB2" w:rsidRDefault="00711972" w:rsidP="00711972">
      <w:pPr>
        <w:spacing w:line="360" w:lineRule="auto"/>
        <w:ind w:right="49"/>
        <w:jc w:val="both"/>
        <w:rPr>
          <w:rFonts w:ascii="Palatino Linotype" w:hAnsi="Palatino Linotype" w:cs="Arial"/>
        </w:rPr>
      </w:pPr>
    </w:p>
    <w:p w14:paraId="3AEEA80F" w14:textId="77777777" w:rsidR="00711972" w:rsidRPr="007C0AB2" w:rsidRDefault="00711972" w:rsidP="00711972">
      <w:pPr>
        <w:spacing w:line="360" w:lineRule="auto"/>
        <w:ind w:right="49"/>
        <w:jc w:val="both"/>
        <w:rPr>
          <w:rFonts w:ascii="Palatino Linotype" w:hAnsi="Palatino Linotype" w:cs="Arial"/>
        </w:rPr>
      </w:pPr>
      <w:r w:rsidRPr="007C0AB2">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14:paraId="70B21479" w14:textId="77777777" w:rsidR="00711972" w:rsidRPr="007C0AB2" w:rsidRDefault="00711972" w:rsidP="00711972">
      <w:pPr>
        <w:spacing w:line="360" w:lineRule="auto"/>
        <w:ind w:right="49"/>
        <w:jc w:val="both"/>
        <w:rPr>
          <w:rFonts w:ascii="Arial" w:hAnsi="Arial" w:cs="Arial"/>
          <w:sz w:val="19"/>
          <w:szCs w:val="19"/>
        </w:rPr>
      </w:pPr>
      <w:r w:rsidRPr="007C0AB2">
        <w:rPr>
          <w:rFonts w:ascii="Palatino Linotype" w:hAnsi="Palatino Linotype" w:cs="Arial"/>
          <w:sz w:val="19"/>
          <w:szCs w:val="19"/>
        </w:rPr>
        <w:t> </w:t>
      </w:r>
    </w:p>
    <w:p w14:paraId="7AC85BAB" w14:textId="77777777" w:rsidR="00711972" w:rsidRPr="007C0AB2" w:rsidRDefault="00711972" w:rsidP="00711972">
      <w:pPr>
        <w:shd w:val="clear" w:color="auto" w:fill="FFFFFF"/>
        <w:ind w:left="709" w:right="757"/>
        <w:jc w:val="both"/>
        <w:rPr>
          <w:rFonts w:ascii="Arial" w:hAnsi="Arial" w:cs="Arial"/>
          <w:sz w:val="19"/>
          <w:szCs w:val="19"/>
        </w:rPr>
      </w:pPr>
      <w:r w:rsidRPr="007C0AB2">
        <w:rPr>
          <w:rFonts w:ascii="Palatino Linotype" w:hAnsi="Palatino Linotype" w:cs="Arial"/>
          <w:b/>
          <w:bCs/>
          <w:i/>
          <w:iCs/>
          <w:sz w:val="22"/>
          <w:szCs w:val="22"/>
        </w:rPr>
        <w:t>“ACTOS CONSENTIDOS. SON LOS QUE NO SE IMPUGNAN MEDIANTE EL RECURSO IDÓNEO.</w:t>
      </w:r>
      <w:r w:rsidRPr="007C0AB2">
        <w:rPr>
          <w:rStyle w:val="apple-converted-space"/>
          <w:rFonts w:ascii="Palatino Linotype" w:hAnsi="Palatino Linotype" w:cs="Arial"/>
          <w:i/>
          <w:iCs/>
          <w:sz w:val="22"/>
          <w:szCs w:val="22"/>
        </w:rPr>
        <w:t> </w:t>
      </w:r>
      <w:r w:rsidRPr="007C0AB2">
        <w:rPr>
          <w:rFonts w:ascii="Palatino Linotype" w:hAnsi="Palatino Linotype" w:cs="Arial"/>
          <w:i/>
          <w:iCs/>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7196BE" w14:textId="77777777" w:rsidR="00711972" w:rsidRPr="007C0AB2" w:rsidRDefault="00711972" w:rsidP="00711972">
      <w:pPr>
        <w:shd w:val="clear" w:color="auto" w:fill="FFFFFF"/>
        <w:spacing w:line="360" w:lineRule="auto"/>
        <w:jc w:val="both"/>
        <w:rPr>
          <w:rFonts w:ascii="Arial" w:hAnsi="Arial" w:cs="Arial"/>
          <w:sz w:val="19"/>
          <w:szCs w:val="19"/>
        </w:rPr>
      </w:pPr>
      <w:r w:rsidRPr="007C0AB2">
        <w:rPr>
          <w:rFonts w:ascii="Palatino Linotype" w:hAnsi="Palatino Linotype" w:cs="Arial"/>
          <w:sz w:val="19"/>
          <w:szCs w:val="19"/>
        </w:rPr>
        <w:t> </w:t>
      </w:r>
    </w:p>
    <w:p w14:paraId="67B0FF51" w14:textId="6B4968E8" w:rsidR="00711972" w:rsidRPr="007C0AB2" w:rsidRDefault="00711972" w:rsidP="00711972">
      <w:pPr>
        <w:shd w:val="clear" w:color="auto" w:fill="FFFFFF"/>
        <w:spacing w:line="360" w:lineRule="auto"/>
        <w:ind w:right="49"/>
        <w:jc w:val="both"/>
        <w:rPr>
          <w:rFonts w:ascii="Palatino Linotype" w:hAnsi="Palatino Linotype" w:cs="Arial"/>
        </w:rPr>
      </w:pPr>
      <w:r w:rsidRPr="007C0AB2">
        <w:rPr>
          <w:rFonts w:ascii="Palatino Linotype" w:hAnsi="Palatino Linotype" w:cs="Arial"/>
        </w:rPr>
        <w:t>Lo anterior es así, debido a que, cuando</w:t>
      </w:r>
      <w:r w:rsidRPr="007C0AB2">
        <w:rPr>
          <w:rStyle w:val="apple-converted-space"/>
          <w:rFonts w:ascii="Palatino Linotype" w:hAnsi="Palatino Linotype" w:cs="Arial"/>
        </w:rPr>
        <w:t> </w:t>
      </w:r>
      <w:r w:rsidRPr="007C0AB2">
        <w:rPr>
          <w:rFonts w:ascii="Palatino Linotype" w:hAnsi="Palatino Linotype" w:cs="Arial"/>
          <w:b/>
          <w:bCs/>
        </w:rPr>
        <w:t>LA RECURRENTE</w:t>
      </w:r>
      <w:r w:rsidRPr="007C0AB2">
        <w:rPr>
          <w:rStyle w:val="apple-converted-space"/>
          <w:rFonts w:ascii="Palatino Linotype" w:hAnsi="Palatino Linotype" w:cs="Arial"/>
        </w:rPr>
        <w:t> </w:t>
      </w:r>
      <w:r w:rsidRPr="007C0AB2">
        <w:rPr>
          <w:rFonts w:ascii="Palatino Linotype" w:hAnsi="Palatino Linotype" w:cs="Arial"/>
        </w:rPr>
        <w:t>impugnó la respuesta del</w:t>
      </w:r>
      <w:r w:rsidRPr="007C0AB2">
        <w:rPr>
          <w:rStyle w:val="apple-converted-space"/>
          <w:rFonts w:ascii="Palatino Linotype" w:hAnsi="Palatino Linotype" w:cs="Arial"/>
        </w:rPr>
        <w:t> </w:t>
      </w:r>
      <w:r w:rsidRPr="007C0AB2">
        <w:rPr>
          <w:rFonts w:ascii="Palatino Linotype" w:hAnsi="Palatino Linotype" w:cs="Arial"/>
          <w:b/>
          <w:bCs/>
        </w:rPr>
        <w:t>SUJETO OBLIGADO</w:t>
      </w:r>
      <w:r w:rsidRPr="007C0AB2">
        <w:rPr>
          <w:rFonts w:ascii="Palatino Linotype" w:hAnsi="Palatino Linotype" w:cs="Arial"/>
        </w:rPr>
        <w:t>, no expresó razón o motivo de inconformidad en contra de todos los rubros solicitados, es decir, a la información tocante al año 2018; por lo que, dicha temporalidad debe declararse atendida, pues se entiende que</w:t>
      </w:r>
      <w:r w:rsidRPr="007C0AB2">
        <w:rPr>
          <w:rStyle w:val="apple-converted-space"/>
          <w:rFonts w:ascii="Palatino Linotype" w:hAnsi="Palatino Linotype" w:cs="Arial"/>
        </w:rPr>
        <w:t xml:space="preserve"> </w:t>
      </w:r>
      <w:r w:rsidRPr="007C0AB2">
        <w:rPr>
          <w:rFonts w:ascii="Palatino Linotype" w:hAnsi="Palatino Linotype" w:cs="Arial"/>
          <w:b/>
          <w:bCs/>
        </w:rPr>
        <w:t>LA RECURRENTE</w:t>
      </w:r>
      <w:r w:rsidRPr="007C0AB2">
        <w:rPr>
          <w:rStyle w:val="apple-converted-space"/>
          <w:rFonts w:ascii="Palatino Linotype" w:hAnsi="Palatino Linotype" w:cs="Arial"/>
        </w:rPr>
        <w:t xml:space="preserve"> </w:t>
      </w:r>
      <w:r w:rsidRPr="007C0AB2">
        <w:rPr>
          <w:rFonts w:ascii="Palatino Linotype" w:hAnsi="Palatino Linotype" w:cs="Arial"/>
        </w:rPr>
        <w:t>está conforme con la información entregada al no contravenir la misma.</w:t>
      </w:r>
    </w:p>
    <w:p w14:paraId="0C3FAFDA" w14:textId="77777777" w:rsidR="00711972" w:rsidRPr="007C0AB2" w:rsidRDefault="00711972" w:rsidP="00711972">
      <w:pPr>
        <w:shd w:val="clear" w:color="auto" w:fill="FFFFFF"/>
        <w:spacing w:line="360" w:lineRule="auto"/>
        <w:ind w:right="49"/>
        <w:jc w:val="both"/>
        <w:rPr>
          <w:rFonts w:ascii="Palatino Linotype" w:hAnsi="Palatino Linotype" w:cs="Arial"/>
        </w:rPr>
      </w:pPr>
    </w:p>
    <w:p w14:paraId="024A077B" w14:textId="77777777" w:rsidR="00711972" w:rsidRPr="007C0AB2" w:rsidRDefault="00711972" w:rsidP="00711972">
      <w:pPr>
        <w:shd w:val="clear" w:color="auto" w:fill="FFFFFF"/>
        <w:spacing w:line="360" w:lineRule="auto"/>
        <w:ind w:right="49"/>
        <w:jc w:val="both"/>
        <w:rPr>
          <w:rFonts w:ascii="Arial" w:hAnsi="Arial" w:cs="Arial"/>
        </w:rPr>
      </w:pPr>
      <w:r w:rsidRPr="007C0AB2">
        <w:rPr>
          <w:rFonts w:ascii="Palatino Linotype" w:eastAsia="Arial Unicode MS" w:hAnsi="Palatino Linotype" w:cs="Arial"/>
        </w:rPr>
        <w:t xml:space="preserve">Consecuentemente, la parte de la respuesta que no fue impugnada debe declararse consentida por </w:t>
      </w:r>
      <w:r w:rsidRPr="007C0AB2">
        <w:rPr>
          <w:rFonts w:ascii="Palatino Linotype" w:eastAsia="Arial Unicode MS" w:hAnsi="Palatino Linotype" w:cs="Arial"/>
          <w:b/>
        </w:rPr>
        <w:t>LA RECURRENTE</w:t>
      </w:r>
      <w:r w:rsidRPr="007C0AB2">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14:paraId="6D0D9F85" w14:textId="77777777" w:rsidR="00711972" w:rsidRPr="007C0AB2" w:rsidRDefault="00711972" w:rsidP="00711972">
      <w:pPr>
        <w:shd w:val="clear" w:color="auto" w:fill="FFFFFF"/>
        <w:spacing w:line="360" w:lineRule="auto"/>
        <w:ind w:right="-851"/>
        <w:jc w:val="both"/>
        <w:rPr>
          <w:rFonts w:ascii="Palatino Linotype" w:hAnsi="Palatino Linotype" w:cs="Arial"/>
        </w:rPr>
      </w:pPr>
      <w:r w:rsidRPr="007C0AB2">
        <w:rPr>
          <w:rFonts w:ascii="Palatino Linotype" w:hAnsi="Palatino Linotype" w:cs="Arial"/>
        </w:rPr>
        <w:t> </w:t>
      </w:r>
    </w:p>
    <w:p w14:paraId="3EADA71B" w14:textId="77777777" w:rsidR="00711972" w:rsidRPr="007C0AB2" w:rsidRDefault="00711972" w:rsidP="00711972">
      <w:pPr>
        <w:shd w:val="clear" w:color="auto" w:fill="FFFFFF"/>
        <w:spacing w:line="360" w:lineRule="auto"/>
        <w:ind w:right="49"/>
        <w:jc w:val="both"/>
        <w:rPr>
          <w:rFonts w:ascii="Arial" w:hAnsi="Arial" w:cs="Arial"/>
        </w:rPr>
      </w:pPr>
      <w:r w:rsidRPr="007C0AB2">
        <w:rPr>
          <w:rFonts w:ascii="Palatino Linotype" w:hAnsi="Palatino Linotype" w:cs="Arial"/>
        </w:rPr>
        <w:lastRenderedPageBreak/>
        <w:t>Como apoyo a lo anterior, por analogía, la Tesis Jurisprudencial Número 3ª./J.7/91, Publicada en el Semanario Judicial de la Federación y su Gaceta bajo el número de registro 174,177, que establece lo siguiente:</w:t>
      </w:r>
    </w:p>
    <w:p w14:paraId="26F0960B" w14:textId="77777777" w:rsidR="00711972" w:rsidRPr="007C0AB2" w:rsidRDefault="00711972" w:rsidP="00711972">
      <w:pPr>
        <w:shd w:val="clear" w:color="auto" w:fill="FFFFFF"/>
        <w:spacing w:line="360" w:lineRule="auto"/>
        <w:jc w:val="both"/>
        <w:rPr>
          <w:rFonts w:ascii="Arial" w:hAnsi="Arial" w:cs="Arial"/>
          <w:sz w:val="19"/>
          <w:szCs w:val="19"/>
        </w:rPr>
      </w:pPr>
      <w:r w:rsidRPr="007C0AB2">
        <w:rPr>
          <w:rFonts w:ascii="Palatino Linotype" w:hAnsi="Palatino Linotype" w:cs="Arial"/>
          <w:sz w:val="19"/>
          <w:szCs w:val="19"/>
        </w:rPr>
        <w:t> </w:t>
      </w:r>
    </w:p>
    <w:p w14:paraId="76B8F8A9" w14:textId="77777777" w:rsidR="00711972" w:rsidRPr="007C0AB2" w:rsidRDefault="00711972" w:rsidP="00711972">
      <w:pPr>
        <w:shd w:val="clear" w:color="auto" w:fill="FFFFFF"/>
        <w:ind w:left="709" w:right="757"/>
        <w:jc w:val="both"/>
        <w:rPr>
          <w:rFonts w:ascii="Palatino Linotype" w:hAnsi="Palatino Linotype" w:cs="Arial"/>
          <w:i/>
          <w:iCs/>
          <w:sz w:val="22"/>
          <w:szCs w:val="22"/>
        </w:rPr>
      </w:pPr>
      <w:r w:rsidRPr="007C0AB2">
        <w:rPr>
          <w:rFonts w:ascii="Palatino Linotype" w:hAnsi="Palatino Linotype" w:cs="Arial"/>
          <w:b/>
          <w:bCs/>
          <w:i/>
          <w:iCs/>
          <w:sz w:val="22"/>
          <w:szCs w:val="22"/>
        </w:rPr>
        <w:t>“REVISIÓN EN AMPARO. LOS RESOLUTIVOS NO COMBATIDOS DEBEN DECLARARSE FIRMES.</w:t>
      </w:r>
      <w:r w:rsidRPr="007C0AB2">
        <w:rPr>
          <w:rStyle w:val="apple-converted-space"/>
          <w:rFonts w:ascii="Palatino Linotype" w:hAnsi="Palatino Linotype" w:cs="Arial"/>
          <w:i/>
          <w:iCs/>
          <w:sz w:val="22"/>
          <w:szCs w:val="22"/>
        </w:rPr>
        <w:t> </w:t>
      </w:r>
      <w:r w:rsidRPr="007C0AB2">
        <w:rPr>
          <w:rFonts w:ascii="Palatino Linotype" w:hAnsi="Palatino Linotype" w:cs="Arial"/>
          <w:i/>
          <w:iCs/>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7C0AB2">
        <w:rPr>
          <w:rStyle w:val="apple-converted-space"/>
          <w:rFonts w:ascii="Palatino Linotype" w:hAnsi="Palatino Linotype" w:cs="Arial"/>
          <w:i/>
          <w:iCs/>
          <w:sz w:val="22"/>
          <w:szCs w:val="22"/>
        </w:rPr>
        <w:t> </w:t>
      </w:r>
      <w:r w:rsidRPr="007C0AB2">
        <w:rPr>
          <w:rFonts w:ascii="Palatino Linotype" w:hAnsi="Palatino Linotype" w:cs="Arial"/>
          <w:i/>
          <w:iCs/>
          <w:sz w:val="22"/>
          <w:szCs w:val="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1287557" w14:textId="77777777" w:rsidR="00711972" w:rsidRPr="007C0AB2" w:rsidRDefault="00711972" w:rsidP="00711972">
      <w:pPr>
        <w:shd w:val="clear" w:color="auto" w:fill="FFFFFF"/>
        <w:spacing w:line="360" w:lineRule="auto"/>
        <w:ind w:left="567" w:right="616"/>
        <w:jc w:val="both"/>
        <w:rPr>
          <w:rFonts w:ascii="Arial" w:hAnsi="Arial" w:cs="Arial"/>
          <w:sz w:val="22"/>
          <w:szCs w:val="22"/>
        </w:rPr>
      </w:pPr>
    </w:p>
    <w:p w14:paraId="782A4D83" w14:textId="77777777" w:rsidR="00711972" w:rsidRPr="007C0AB2" w:rsidRDefault="00711972" w:rsidP="00711972">
      <w:pPr>
        <w:spacing w:line="360" w:lineRule="auto"/>
        <w:jc w:val="both"/>
        <w:rPr>
          <w:rFonts w:ascii="Palatino Linotype" w:hAnsi="Palatino Linotype" w:cs="Arial"/>
          <w:lang w:eastAsia="es-MX"/>
        </w:rPr>
      </w:pPr>
      <w:r w:rsidRPr="007C0AB2">
        <w:rPr>
          <w:rFonts w:ascii="Palatino Linotype" w:hAnsi="Palatino Linotype" w:cs="Arial"/>
          <w:lang w:eastAsia="es-MX"/>
        </w:rPr>
        <w:t xml:space="preserve">En ese contexto, esta Ponencia considera conveniente entrar al estudio de los rubros que fueron impugnados por la hoy </w:t>
      </w:r>
      <w:r w:rsidRPr="007C0AB2">
        <w:rPr>
          <w:rFonts w:ascii="Palatino Linotype" w:hAnsi="Palatino Linotype" w:cs="Arial"/>
          <w:b/>
          <w:lang w:eastAsia="es-MX"/>
        </w:rPr>
        <w:t>RECURRENTE</w:t>
      </w:r>
      <w:r w:rsidRPr="007C0AB2">
        <w:rPr>
          <w:rFonts w:ascii="Palatino Linotype" w:hAnsi="Palatino Linotype" w:cs="Arial"/>
          <w:lang w:eastAsia="es-MX"/>
        </w:rPr>
        <w:t xml:space="preserve">, a fin de verificar si la respuesta del </w:t>
      </w:r>
      <w:r w:rsidRPr="007C0AB2">
        <w:rPr>
          <w:rFonts w:ascii="Palatino Linotype" w:hAnsi="Palatino Linotype" w:cs="Arial"/>
          <w:b/>
          <w:lang w:eastAsia="es-MX"/>
        </w:rPr>
        <w:t>SUJETO OBLIGADO</w:t>
      </w:r>
      <w:r w:rsidRPr="007C0AB2">
        <w:rPr>
          <w:rFonts w:ascii="Palatino Linotype" w:hAnsi="Palatino Linotype" w:cs="Arial"/>
          <w:lang w:eastAsia="es-MX"/>
        </w:rPr>
        <w:t xml:space="preserve"> satisfizo el derecho de acceso a la información pública de la particular.</w:t>
      </w:r>
    </w:p>
    <w:p w14:paraId="38729CBA" w14:textId="77777777" w:rsidR="00711972" w:rsidRPr="007C0AB2" w:rsidRDefault="00711972" w:rsidP="004607C8">
      <w:pPr>
        <w:spacing w:line="360" w:lineRule="auto"/>
        <w:jc w:val="both"/>
        <w:rPr>
          <w:rFonts w:ascii="Palatino Linotype" w:hAnsi="Palatino Linotype"/>
          <w:b/>
        </w:rPr>
      </w:pPr>
    </w:p>
    <w:p w14:paraId="74EB467C" w14:textId="526173BF" w:rsidR="004607C8" w:rsidRPr="007C0AB2" w:rsidRDefault="004607C8" w:rsidP="004607C8">
      <w:pPr>
        <w:spacing w:line="360" w:lineRule="auto"/>
        <w:jc w:val="both"/>
        <w:rPr>
          <w:rFonts w:ascii="Palatino Linotype" w:hAnsi="Palatino Linotype" w:cs="Arial"/>
        </w:rPr>
      </w:pPr>
      <w:r w:rsidRPr="007C0AB2">
        <w:rPr>
          <w:rFonts w:ascii="Palatino Linotype" w:hAnsi="Palatino Linotype" w:cs="Arial"/>
          <w:lang w:val="es-ES_tradnl"/>
        </w:rPr>
        <w:t xml:space="preserve">Siendo importante señalar que, </w:t>
      </w:r>
      <w:r w:rsidRPr="007C0AB2">
        <w:rPr>
          <w:rFonts w:ascii="Palatino Linotype" w:hAnsi="Palatino Linotype" w:cs="Arial"/>
          <w:b/>
        </w:rPr>
        <w:t xml:space="preserve">LA RECURRENTE </w:t>
      </w:r>
      <w:r w:rsidRPr="007C0AB2">
        <w:rPr>
          <w:rFonts w:ascii="Palatino Linotype" w:hAnsi="Palatino Linotype" w:cs="Arial"/>
        </w:rPr>
        <w:t>fue omisa en presentar las</w:t>
      </w:r>
      <w:r w:rsidRPr="007C0AB2">
        <w:rPr>
          <w:rFonts w:ascii="Palatino Linotype" w:hAnsi="Palatino Linotype" w:cs="Arial"/>
          <w:lang w:val="es-ES_tradnl"/>
        </w:rPr>
        <w:t xml:space="preserve"> </w:t>
      </w:r>
      <w:r w:rsidRPr="007C0AB2">
        <w:rPr>
          <w:rFonts w:ascii="Palatino Linotype" w:hAnsi="Palatino Linotype" w:cs="Arial"/>
        </w:rPr>
        <w:t>manifestaciones</w:t>
      </w:r>
      <w:r w:rsidRPr="007C0AB2">
        <w:rPr>
          <w:rFonts w:ascii="Palatino Linotype" w:hAnsi="Palatino Linotype" w:cs="Arial"/>
          <w:lang w:val="es-ES_tradnl"/>
        </w:rPr>
        <w:t xml:space="preserve"> y alegatos, así como ofrecer los medios de </w:t>
      </w:r>
      <w:r w:rsidRPr="007C0AB2">
        <w:rPr>
          <w:rFonts w:ascii="Palatino Linotype" w:hAnsi="Palatino Linotype" w:cs="Arial"/>
        </w:rPr>
        <w:t>prueba</w:t>
      </w:r>
      <w:r w:rsidRPr="007C0AB2">
        <w:rPr>
          <w:rFonts w:ascii="Palatino Linotype" w:hAnsi="Palatino Linotype" w:cs="Arial"/>
          <w:lang w:val="es-ES_tradnl"/>
        </w:rPr>
        <w:t xml:space="preserve"> que a su </w:t>
      </w:r>
      <w:r w:rsidRPr="007C0AB2">
        <w:rPr>
          <w:rFonts w:ascii="Palatino Linotype" w:hAnsi="Palatino Linotype" w:cs="Arial"/>
        </w:rPr>
        <w:t>derecho</w:t>
      </w:r>
      <w:r w:rsidRPr="007C0AB2">
        <w:rPr>
          <w:rFonts w:ascii="Palatino Linotype" w:hAnsi="Palatino Linotype" w:cs="Arial"/>
          <w:lang w:val="es-ES_tradnl"/>
        </w:rPr>
        <w:t xml:space="preserve"> convinieran en el recurso de revisión en estudio, de igual forma, </w:t>
      </w:r>
      <w:r w:rsidRPr="007C0AB2">
        <w:rPr>
          <w:rFonts w:ascii="Palatino Linotype" w:hAnsi="Palatino Linotype" w:cs="Arial"/>
          <w:b/>
        </w:rPr>
        <w:t>EL SUJETO OBLIGADO</w:t>
      </w:r>
      <w:r w:rsidRPr="007C0AB2">
        <w:rPr>
          <w:rFonts w:ascii="Palatino Linotype" w:hAnsi="Palatino Linotype" w:cs="Arial"/>
        </w:rPr>
        <w:t xml:space="preserve"> en su</w:t>
      </w:r>
      <w:r w:rsidR="00474400" w:rsidRPr="007C0AB2">
        <w:rPr>
          <w:rFonts w:ascii="Palatino Linotype" w:hAnsi="Palatino Linotype" w:cs="Arial"/>
        </w:rPr>
        <w:t>s</w:t>
      </w:r>
      <w:r w:rsidRPr="007C0AB2">
        <w:rPr>
          <w:rFonts w:ascii="Palatino Linotype" w:hAnsi="Palatino Linotype" w:cs="Arial"/>
        </w:rPr>
        <w:t xml:space="preserve"> Informe</w:t>
      </w:r>
      <w:r w:rsidR="00474400" w:rsidRPr="007C0AB2">
        <w:rPr>
          <w:rFonts w:ascii="Palatino Linotype" w:hAnsi="Palatino Linotype" w:cs="Arial"/>
        </w:rPr>
        <w:t>s</w:t>
      </w:r>
      <w:r w:rsidRPr="007C0AB2">
        <w:rPr>
          <w:rFonts w:ascii="Palatino Linotype" w:hAnsi="Palatino Linotype" w:cs="Arial"/>
        </w:rPr>
        <w:t xml:space="preserve"> Justificado</w:t>
      </w:r>
      <w:r w:rsidR="00474400" w:rsidRPr="007C0AB2">
        <w:rPr>
          <w:rFonts w:ascii="Palatino Linotype" w:hAnsi="Palatino Linotype" w:cs="Arial"/>
        </w:rPr>
        <w:t>s</w:t>
      </w:r>
      <w:r w:rsidRPr="007C0AB2">
        <w:rPr>
          <w:rFonts w:ascii="Palatino Linotype" w:hAnsi="Palatino Linotype" w:cs="Arial"/>
        </w:rPr>
        <w:t>, medularmente confirmó su</w:t>
      </w:r>
      <w:r w:rsidR="00474400" w:rsidRPr="007C0AB2">
        <w:rPr>
          <w:rFonts w:ascii="Palatino Linotype" w:hAnsi="Palatino Linotype" w:cs="Arial"/>
        </w:rPr>
        <w:t>s</w:t>
      </w:r>
      <w:r w:rsidRPr="007C0AB2">
        <w:rPr>
          <w:rFonts w:ascii="Palatino Linotype" w:hAnsi="Palatino Linotype" w:cs="Arial"/>
        </w:rPr>
        <w:t xml:space="preserve"> respuesta</w:t>
      </w:r>
      <w:r w:rsidR="00474400" w:rsidRPr="007C0AB2">
        <w:rPr>
          <w:rFonts w:ascii="Palatino Linotype" w:hAnsi="Palatino Linotype" w:cs="Arial"/>
        </w:rPr>
        <w:t>s</w:t>
      </w:r>
      <w:r w:rsidRPr="007C0AB2">
        <w:rPr>
          <w:rFonts w:ascii="Palatino Linotype" w:hAnsi="Palatino Linotype" w:cs="Arial"/>
        </w:rPr>
        <w:t xml:space="preserve"> a la</w:t>
      </w:r>
      <w:r w:rsidR="00474400" w:rsidRPr="007C0AB2">
        <w:rPr>
          <w:rFonts w:ascii="Palatino Linotype" w:hAnsi="Palatino Linotype" w:cs="Arial"/>
        </w:rPr>
        <w:t>s</w:t>
      </w:r>
      <w:r w:rsidRPr="007C0AB2">
        <w:rPr>
          <w:rFonts w:ascii="Palatino Linotype" w:hAnsi="Palatino Linotype" w:cs="Arial"/>
        </w:rPr>
        <w:t xml:space="preserve"> solicitud</w:t>
      </w:r>
      <w:r w:rsidR="00474400" w:rsidRPr="007C0AB2">
        <w:rPr>
          <w:rFonts w:ascii="Palatino Linotype" w:hAnsi="Palatino Linotype" w:cs="Arial"/>
        </w:rPr>
        <w:t>es</w:t>
      </w:r>
      <w:r w:rsidRPr="007C0AB2">
        <w:rPr>
          <w:rFonts w:ascii="Palatino Linotype" w:hAnsi="Palatino Linotype" w:cs="Arial"/>
        </w:rPr>
        <w:t xml:space="preserve"> de información.</w:t>
      </w:r>
    </w:p>
    <w:p w14:paraId="72EF3EE6" w14:textId="77777777" w:rsidR="00474400" w:rsidRPr="007C0AB2" w:rsidRDefault="00474400" w:rsidP="004607C8">
      <w:pPr>
        <w:spacing w:line="360" w:lineRule="auto"/>
        <w:jc w:val="both"/>
        <w:rPr>
          <w:rFonts w:ascii="Palatino Linotype" w:hAnsi="Palatino Linotype" w:cs="Arial"/>
        </w:rPr>
      </w:pPr>
    </w:p>
    <w:p w14:paraId="00FBFCE2" w14:textId="558CF956" w:rsidR="004607C8" w:rsidRPr="007C0AB2" w:rsidRDefault="004607C8" w:rsidP="004607C8">
      <w:pPr>
        <w:spacing w:line="360" w:lineRule="auto"/>
        <w:jc w:val="both"/>
        <w:rPr>
          <w:rFonts w:ascii="Palatino Linotype" w:hAnsi="Palatino Linotype"/>
        </w:rPr>
      </w:pPr>
      <w:r w:rsidRPr="007C0AB2">
        <w:rPr>
          <w:rFonts w:ascii="Palatino Linotype" w:hAnsi="Palatino Linotype" w:cs="Arial"/>
        </w:rPr>
        <w:t xml:space="preserve">Establecido lo </w:t>
      </w:r>
      <w:r w:rsidRPr="007C0AB2">
        <w:rPr>
          <w:rFonts w:ascii="Palatino Linotype" w:hAnsi="Palatino Linotype" w:cs="Arial"/>
          <w:lang w:val="es-ES_tradnl"/>
        </w:rPr>
        <w:t>anterior</w:t>
      </w:r>
      <w:r w:rsidRPr="007C0AB2">
        <w:rPr>
          <w:rFonts w:ascii="Palatino Linotype" w:hAnsi="Palatino Linotype" w:cs="Arial"/>
        </w:rPr>
        <w:t xml:space="preserve">, esta Ponencia </w:t>
      </w:r>
      <w:proofErr w:type="spellStart"/>
      <w:r w:rsidRPr="007C0AB2">
        <w:rPr>
          <w:rFonts w:ascii="Palatino Linotype" w:hAnsi="Palatino Linotype" w:cs="Arial"/>
        </w:rPr>
        <w:t>Resolutora</w:t>
      </w:r>
      <w:proofErr w:type="spellEnd"/>
      <w:r w:rsidRPr="007C0AB2">
        <w:rPr>
          <w:rFonts w:ascii="Palatino Linotype" w:hAnsi="Palatino Linotype" w:cs="Arial"/>
        </w:rPr>
        <w:t xml:space="preserve"> advierte que </w:t>
      </w:r>
      <w:r w:rsidRPr="007C0AB2">
        <w:rPr>
          <w:rFonts w:ascii="Palatino Linotype" w:hAnsi="Palatino Linotype"/>
        </w:rPr>
        <w:t xml:space="preserve">resultan </w:t>
      </w:r>
      <w:r w:rsidRPr="007C0AB2">
        <w:rPr>
          <w:rFonts w:ascii="Palatino Linotype" w:hAnsi="Palatino Linotype"/>
          <w:b/>
        </w:rPr>
        <w:t xml:space="preserve">fundadas </w:t>
      </w:r>
      <w:r w:rsidRPr="007C0AB2">
        <w:rPr>
          <w:rFonts w:ascii="Palatino Linotype" w:hAnsi="Palatino Linotype" w:cs="Arial"/>
        </w:rPr>
        <w:t xml:space="preserve">las </w:t>
      </w:r>
      <w:r w:rsidRPr="007C0AB2">
        <w:rPr>
          <w:rFonts w:ascii="Palatino Linotype" w:hAnsi="Palatino Linotype"/>
        </w:rPr>
        <w:t>razones</w:t>
      </w:r>
      <w:r w:rsidRPr="007C0AB2">
        <w:rPr>
          <w:rFonts w:ascii="Palatino Linotype" w:hAnsi="Palatino Linotype" w:cs="Arial"/>
        </w:rPr>
        <w:t xml:space="preserve"> o motivos de </w:t>
      </w:r>
      <w:r w:rsidRPr="007C0AB2">
        <w:rPr>
          <w:rFonts w:ascii="Palatino Linotype" w:hAnsi="Palatino Linotype"/>
        </w:rPr>
        <w:t xml:space="preserve">inconformidad expuestas por </w:t>
      </w:r>
      <w:r w:rsidRPr="007C0AB2">
        <w:rPr>
          <w:rFonts w:ascii="Palatino Linotype" w:hAnsi="Palatino Linotype" w:cs="Arial"/>
          <w:b/>
        </w:rPr>
        <w:t>LA RECURRENTE</w:t>
      </w:r>
      <w:r w:rsidRPr="007C0AB2">
        <w:rPr>
          <w:rFonts w:ascii="Palatino Linotype" w:hAnsi="Palatino Linotype"/>
        </w:rPr>
        <w:t xml:space="preserve">, en </w:t>
      </w:r>
      <w:r w:rsidR="00474400" w:rsidRPr="007C0AB2">
        <w:rPr>
          <w:rFonts w:ascii="Palatino Linotype" w:hAnsi="Palatino Linotype"/>
        </w:rPr>
        <w:t>los</w:t>
      </w:r>
      <w:r w:rsidRPr="007C0AB2">
        <w:rPr>
          <w:rFonts w:ascii="Palatino Linotype" w:hAnsi="Palatino Linotype"/>
        </w:rPr>
        <w:t xml:space="preserve"> recurso</w:t>
      </w:r>
      <w:r w:rsidR="00474400" w:rsidRPr="007C0AB2">
        <w:rPr>
          <w:rFonts w:ascii="Palatino Linotype" w:hAnsi="Palatino Linotype"/>
        </w:rPr>
        <w:t>s</w:t>
      </w:r>
      <w:r w:rsidRPr="007C0AB2">
        <w:rPr>
          <w:rFonts w:ascii="Palatino Linotype" w:hAnsi="Palatino Linotype"/>
        </w:rPr>
        <w:t xml:space="preserve"> de revisión </w:t>
      </w:r>
      <w:r w:rsidR="00474400" w:rsidRPr="007C0AB2">
        <w:rPr>
          <w:rFonts w:ascii="Palatino Linotype" w:hAnsi="Palatino Linotype"/>
        </w:rPr>
        <w:t>de conformidad con los argumentos que a continuación se exponen.</w:t>
      </w:r>
    </w:p>
    <w:p w14:paraId="26905A28" w14:textId="77777777" w:rsidR="00474400" w:rsidRPr="007C0AB2" w:rsidRDefault="00474400" w:rsidP="004607C8">
      <w:pPr>
        <w:spacing w:line="360" w:lineRule="auto"/>
        <w:jc w:val="both"/>
        <w:rPr>
          <w:rFonts w:ascii="Palatino Linotype" w:hAnsi="Palatino Linotype" w:cs="Arial"/>
        </w:rPr>
      </w:pPr>
    </w:p>
    <w:p w14:paraId="5E212B10" w14:textId="212AC296" w:rsidR="004607C8" w:rsidRPr="007C0AB2" w:rsidRDefault="004607C8" w:rsidP="004607C8">
      <w:pPr>
        <w:spacing w:line="360" w:lineRule="auto"/>
        <w:jc w:val="both"/>
        <w:rPr>
          <w:rFonts w:ascii="Palatino Linotype" w:hAnsi="Palatino Linotype"/>
        </w:rPr>
      </w:pPr>
      <w:r w:rsidRPr="007C0AB2">
        <w:rPr>
          <w:rFonts w:ascii="Palatino Linotype" w:eastAsia="Arial Unicode MS" w:hAnsi="Palatino Linotype" w:cs="Arial"/>
        </w:rPr>
        <w:lastRenderedPageBreak/>
        <w:t>E</w:t>
      </w:r>
      <w:r w:rsidRPr="007C0AB2">
        <w:rPr>
          <w:rFonts w:ascii="Palatino Linotype" w:hAnsi="Palatino Linotype"/>
        </w:rPr>
        <w:t xml:space="preserve">n primer término, es de precisar que se obvia el análisis de la competencia por parte del </w:t>
      </w:r>
      <w:r w:rsidRPr="007C0AB2">
        <w:rPr>
          <w:rFonts w:ascii="Palatino Linotype" w:hAnsi="Palatino Linotype"/>
          <w:b/>
        </w:rPr>
        <w:t>SUJETO OBLIGADO</w:t>
      </w:r>
      <w:r w:rsidRPr="007C0AB2">
        <w:rPr>
          <w:rFonts w:ascii="Palatino Linotype" w:hAnsi="Palatino Linotype"/>
        </w:rPr>
        <w:t xml:space="preserve">, para generar, administrar o poseer la información solicitada en el recurso que nos ocupa, dado que éste ha asumido la misma, en razón de que en su respuesta entrega parte de la información </w:t>
      </w:r>
      <w:r w:rsidR="00711972" w:rsidRPr="007C0AB2">
        <w:rPr>
          <w:rFonts w:ascii="Palatino Linotype" w:hAnsi="Palatino Linotype"/>
        </w:rPr>
        <w:t>requerida por la particular</w:t>
      </w:r>
      <w:r w:rsidRPr="007C0AB2">
        <w:rPr>
          <w:rFonts w:ascii="Palatino Linotype" w:hAnsi="Palatino Linotype"/>
        </w:rPr>
        <w:t xml:space="preserve">, por lo cual, asume contar con la información </w:t>
      </w:r>
      <w:r w:rsidR="00711972" w:rsidRPr="007C0AB2">
        <w:rPr>
          <w:rFonts w:ascii="Palatino Linotype" w:hAnsi="Palatino Linotype"/>
        </w:rPr>
        <w:t>a la que pretende acceder</w:t>
      </w:r>
      <w:r w:rsidRPr="007C0AB2">
        <w:rPr>
          <w:rFonts w:ascii="Palatino Linotype" w:hAnsi="Palatino Linotype"/>
        </w:rPr>
        <w:t xml:space="preserve"> </w:t>
      </w:r>
      <w:r w:rsidRPr="007C0AB2">
        <w:rPr>
          <w:rFonts w:ascii="Palatino Linotype" w:hAnsi="Palatino Linotype" w:cs="Arial"/>
          <w:b/>
        </w:rPr>
        <w:t>LA RECURRENTE</w:t>
      </w:r>
      <w:r w:rsidRPr="007C0AB2">
        <w:rPr>
          <w:rFonts w:ascii="Palatino Linotype" w:hAnsi="Palatino Linotype"/>
        </w:rPr>
        <w:t>.</w:t>
      </w:r>
    </w:p>
    <w:p w14:paraId="1FD66FAB" w14:textId="77777777" w:rsidR="00711972" w:rsidRPr="007C0AB2" w:rsidRDefault="00711972" w:rsidP="004607C8">
      <w:pPr>
        <w:spacing w:line="360" w:lineRule="auto"/>
        <w:jc w:val="both"/>
        <w:rPr>
          <w:rFonts w:ascii="Palatino Linotype" w:hAnsi="Palatino Linotype"/>
        </w:rPr>
      </w:pPr>
    </w:p>
    <w:p w14:paraId="397DF129" w14:textId="77777777" w:rsidR="004607C8" w:rsidRPr="007C0AB2" w:rsidRDefault="004607C8" w:rsidP="004607C8">
      <w:pPr>
        <w:spacing w:line="360" w:lineRule="auto"/>
        <w:jc w:val="both"/>
        <w:rPr>
          <w:rFonts w:ascii="Palatino Linotype" w:hAnsi="Palatino Linotype"/>
        </w:rPr>
      </w:pPr>
      <w:r w:rsidRPr="007C0AB2">
        <w:rPr>
          <w:rFonts w:ascii="Palatino Linotype" w:hAnsi="Palatino Linotype"/>
        </w:rPr>
        <w:t xml:space="preserve">En efecto, el hecho de que </w:t>
      </w:r>
      <w:r w:rsidRPr="007C0AB2">
        <w:rPr>
          <w:rFonts w:ascii="Palatino Linotype" w:hAnsi="Palatino Linotype"/>
          <w:b/>
        </w:rPr>
        <w:t>EL SUJETO OBLIGADO</w:t>
      </w:r>
      <w:r w:rsidRPr="007C0AB2">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075422FE" w14:textId="77777777" w:rsidR="00474400" w:rsidRPr="007C0AB2" w:rsidRDefault="00474400" w:rsidP="004607C8">
      <w:pPr>
        <w:spacing w:line="360" w:lineRule="auto"/>
        <w:jc w:val="both"/>
        <w:rPr>
          <w:rFonts w:ascii="Palatino Linotype" w:hAnsi="Palatino Linotype"/>
        </w:rPr>
      </w:pPr>
    </w:p>
    <w:p w14:paraId="2F9989DD" w14:textId="77777777" w:rsidR="004607C8" w:rsidRPr="007C0AB2" w:rsidRDefault="004607C8" w:rsidP="004607C8">
      <w:pPr>
        <w:ind w:left="851" w:right="899"/>
        <w:jc w:val="both"/>
        <w:rPr>
          <w:rFonts w:ascii="Palatino Linotype" w:hAnsi="Palatino Linotype"/>
          <w:i/>
          <w:sz w:val="22"/>
          <w:szCs w:val="22"/>
        </w:rPr>
      </w:pPr>
      <w:r w:rsidRPr="007C0AB2">
        <w:rPr>
          <w:rFonts w:ascii="Palatino Linotype" w:hAnsi="Palatino Linotype"/>
          <w:b/>
          <w:i/>
          <w:sz w:val="22"/>
          <w:szCs w:val="22"/>
        </w:rPr>
        <w:t>“Artículo 12</w:t>
      </w:r>
      <w:r w:rsidRPr="007C0AB2">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428F9698" w14:textId="77777777" w:rsidR="00474400" w:rsidRPr="007C0AB2" w:rsidRDefault="00474400" w:rsidP="004607C8">
      <w:pPr>
        <w:ind w:left="851" w:right="899"/>
        <w:jc w:val="both"/>
        <w:rPr>
          <w:rFonts w:ascii="Palatino Linotype" w:hAnsi="Palatino Linotype"/>
          <w:i/>
          <w:sz w:val="22"/>
          <w:szCs w:val="22"/>
        </w:rPr>
      </w:pPr>
    </w:p>
    <w:p w14:paraId="304AA034" w14:textId="77777777" w:rsidR="004607C8" w:rsidRPr="007C0AB2" w:rsidRDefault="004607C8" w:rsidP="004607C8">
      <w:pPr>
        <w:ind w:left="851" w:right="899"/>
        <w:jc w:val="both"/>
        <w:rPr>
          <w:rFonts w:ascii="Palatino Linotype" w:hAnsi="Palatino Linotype"/>
          <w:b/>
          <w:i/>
          <w:sz w:val="22"/>
          <w:szCs w:val="22"/>
        </w:rPr>
      </w:pPr>
      <w:r w:rsidRPr="007C0AB2">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C0AB2">
        <w:rPr>
          <w:rFonts w:ascii="Palatino Linotype" w:hAnsi="Palatino Linotype"/>
          <w:b/>
          <w:i/>
          <w:sz w:val="22"/>
          <w:szCs w:val="22"/>
        </w:rPr>
        <w:t>”</w:t>
      </w:r>
    </w:p>
    <w:p w14:paraId="41CF2372" w14:textId="77777777" w:rsidR="00474400" w:rsidRPr="007C0AB2" w:rsidRDefault="00474400" w:rsidP="00474400">
      <w:pPr>
        <w:spacing w:line="360" w:lineRule="auto"/>
        <w:ind w:left="851" w:right="899"/>
        <w:jc w:val="both"/>
        <w:rPr>
          <w:rFonts w:ascii="Palatino Linotype" w:hAnsi="Palatino Linotype"/>
          <w:i/>
          <w:sz w:val="22"/>
          <w:szCs w:val="22"/>
        </w:rPr>
      </w:pPr>
    </w:p>
    <w:p w14:paraId="39F0B838" w14:textId="77777777" w:rsidR="004607C8" w:rsidRPr="007C0AB2" w:rsidRDefault="004607C8" w:rsidP="00474400">
      <w:pPr>
        <w:spacing w:line="360" w:lineRule="auto"/>
        <w:jc w:val="both"/>
        <w:rPr>
          <w:rFonts w:ascii="Palatino Linotype" w:hAnsi="Palatino Linotype"/>
        </w:rPr>
      </w:pPr>
      <w:r w:rsidRPr="007C0AB2">
        <w:rPr>
          <w:rFonts w:ascii="Palatino Linotype" w:hAnsi="Palatino Linotype"/>
        </w:rPr>
        <w:t xml:space="preserve">De hecho, el estudio de la naturaleza jurídica de la información pública solicitada, tiene por objeto determinar si ésta la genera, posee o administra </w:t>
      </w:r>
      <w:r w:rsidRPr="007C0AB2">
        <w:rPr>
          <w:rFonts w:ascii="Palatino Linotype" w:hAnsi="Palatino Linotype"/>
          <w:b/>
        </w:rPr>
        <w:t>EL SUJETO OBLIGADO</w:t>
      </w:r>
      <w:r w:rsidRPr="007C0AB2">
        <w:rPr>
          <w:rFonts w:ascii="Palatino Linotype" w:hAnsi="Palatino Linotype"/>
        </w:rPr>
        <w:t xml:space="preserve">; sin embargo, en aquellos casos en que éste la asume, ello implica que cuenta con dicha información; por consiguiente, a nada práctico nos conduciría su estudio, ya que se insiste, ésta fue asumida por el mismo, lo que implica que genera, posee y administra, </w:t>
      </w:r>
      <w:r w:rsidRPr="007C0AB2">
        <w:rPr>
          <w:rFonts w:ascii="Palatino Linotype" w:hAnsi="Palatino Linotype"/>
        </w:rPr>
        <w:lastRenderedPageBreak/>
        <w:t>en ejercicio de sus funciones de derecho público, motivo por el cual se actualiza el supuesto jurídico, previsto en el artículo 12 de la Ley de la materia, anteriormente referido.</w:t>
      </w:r>
    </w:p>
    <w:p w14:paraId="5611CE3E" w14:textId="77777777" w:rsidR="00167FD5" w:rsidRPr="007C0AB2" w:rsidRDefault="00167FD5" w:rsidP="00474400">
      <w:pPr>
        <w:spacing w:line="360" w:lineRule="auto"/>
        <w:jc w:val="both"/>
        <w:rPr>
          <w:rFonts w:ascii="Palatino Linotype" w:hAnsi="Palatino Linotype"/>
        </w:rPr>
      </w:pPr>
    </w:p>
    <w:p w14:paraId="62D80133" w14:textId="77777777" w:rsidR="004607C8" w:rsidRPr="007C0AB2" w:rsidRDefault="004607C8" w:rsidP="004607C8">
      <w:pPr>
        <w:spacing w:line="360" w:lineRule="auto"/>
        <w:jc w:val="both"/>
        <w:rPr>
          <w:rFonts w:ascii="Palatino Linotype" w:hAnsi="Palatino Linotype" w:cs="Arial"/>
          <w:bCs/>
          <w:szCs w:val="22"/>
        </w:rPr>
      </w:pPr>
      <w:r w:rsidRPr="007C0AB2">
        <w:rPr>
          <w:rFonts w:ascii="Palatino Linotype" w:hAnsi="Palatino Linotype" w:cs="Arial"/>
          <w:bCs/>
          <w:szCs w:val="22"/>
        </w:rPr>
        <w:t xml:space="preserve">Además, es dable sostener que este Instituto considera necesario dejar claro que, al haber existido un pronunciamiento por parte del </w:t>
      </w:r>
      <w:r w:rsidRPr="007C0AB2">
        <w:rPr>
          <w:rFonts w:ascii="Palatino Linotype" w:hAnsi="Palatino Linotype" w:cs="Arial"/>
          <w:b/>
          <w:bCs/>
          <w:szCs w:val="22"/>
        </w:rPr>
        <w:t>SUJETO OBLIGADO</w:t>
      </w:r>
      <w:r w:rsidRPr="007C0AB2">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14:paraId="04220635" w14:textId="77777777" w:rsidR="00167FD5" w:rsidRPr="007C0AB2" w:rsidRDefault="00167FD5" w:rsidP="004607C8">
      <w:pPr>
        <w:spacing w:line="360" w:lineRule="auto"/>
        <w:jc w:val="both"/>
        <w:rPr>
          <w:rFonts w:ascii="Palatino Linotype" w:hAnsi="Palatino Linotype" w:cs="Arial"/>
          <w:bCs/>
          <w:szCs w:val="22"/>
        </w:rPr>
      </w:pPr>
    </w:p>
    <w:p w14:paraId="13B2FEF6" w14:textId="77777777" w:rsidR="004607C8" w:rsidRPr="007C0AB2" w:rsidRDefault="004607C8" w:rsidP="004607C8">
      <w:pPr>
        <w:spacing w:line="360" w:lineRule="auto"/>
        <w:jc w:val="both"/>
        <w:rPr>
          <w:rFonts w:ascii="Palatino Linotype" w:hAnsi="Palatino Linotype" w:cs="Arial"/>
          <w:bCs/>
          <w:szCs w:val="22"/>
        </w:rPr>
      </w:pPr>
      <w:r w:rsidRPr="007C0AB2">
        <w:rPr>
          <w:rFonts w:ascii="Palatino Linotype" w:hAnsi="Palatino Linotype" w:cs="Arial"/>
          <w:bCs/>
          <w:szCs w:val="22"/>
        </w:rPr>
        <w:t>Sirve de apoyo a lo anterior por analogía el criterio 31-10 emitido por el entonces Instituto Federal de Acceso a la Información que a la letra dice:</w:t>
      </w:r>
    </w:p>
    <w:p w14:paraId="2854BF06" w14:textId="77777777" w:rsidR="00167FD5" w:rsidRPr="007C0AB2" w:rsidRDefault="00167FD5" w:rsidP="004607C8">
      <w:pPr>
        <w:spacing w:line="360" w:lineRule="auto"/>
        <w:jc w:val="both"/>
        <w:rPr>
          <w:rFonts w:ascii="Palatino Linotype" w:hAnsi="Palatino Linotype" w:cs="Arial"/>
          <w:bCs/>
          <w:szCs w:val="22"/>
        </w:rPr>
      </w:pPr>
    </w:p>
    <w:p w14:paraId="54EBD964" w14:textId="77777777" w:rsidR="004607C8" w:rsidRPr="007C0AB2" w:rsidRDefault="004607C8" w:rsidP="004607C8">
      <w:pPr>
        <w:tabs>
          <w:tab w:val="left" w:pos="709"/>
        </w:tabs>
        <w:ind w:left="851" w:right="899"/>
        <w:jc w:val="both"/>
        <w:rPr>
          <w:rFonts w:ascii="Palatino Linotype" w:hAnsi="Palatino Linotype" w:cs="Arial"/>
          <w:b/>
          <w:bCs/>
          <w:i/>
          <w:sz w:val="22"/>
          <w:szCs w:val="22"/>
        </w:rPr>
      </w:pPr>
      <w:r w:rsidRPr="007C0AB2">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7C0AB2">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C0AB2">
        <w:rPr>
          <w:rFonts w:ascii="Palatino Linotype" w:hAnsi="Palatino Linotype" w:cs="Arial"/>
          <w:b/>
          <w:bCs/>
          <w:i/>
          <w:sz w:val="22"/>
          <w:szCs w:val="22"/>
        </w:rPr>
        <w:t>”</w:t>
      </w:r>
    </w:p>
    <w:p w14:paraId="5631239E" w14:textId="77777777" w:rsidR="00167FD5" w:rsidRPr="007C0AB2" w:rsidRDefault="00167FD5" w:rsidP="00167FD5">
      <w:pPr>
        <w:tabs>
          <w:tab w:val="left" w:pos="709"/>
        </w:tabs>
        <w:spacing w:line="360" w:lineRule="auto"/>
        <w:ind w:left="851" w:right="899"/>
        <w:jc w:val="both"/>
        <w:rPr>
          <w:rFonts w:ascii="Palatino Linotype" w:hAnsi="Palatino Linotype" w:cs="Arial"/>
          <w:bCs/>
          <w:i/>
          <w:sz w:val="22"/>
          <w:szCs w:val="22"/>
        </w:rPr>
      </w:pPr>
    </w:p>
    <w:p w14:paraId="76FFA9BE" w14:textId="13910F73" w:rsidR="004607C8" w:rsidRPr="007C0AB2" w:rsidRDefault="004607C8" w:rsidP="00167FD5">
      <w:pPr>
        <w:autoSpaceDE w:val="0"/>
        <w:autoSpaceDN w:val="0"/>
        <w:adjustRightInd w:val="0"/>
        <w:spacing w:line="360" w:lineRule="auto"/>
        <w:ind w:right="51"/>
        <w:jc w:val="both"/>
        <w:rPr>
          <w:rFonts w:ascii="Palatino Linotype" w:eastAsia="Arial Unicode MS" w:hAnsi="Palatino Linotype" w:cs="Arial"/>
        </w:rPr>
      </w:pPr>
      <w:r w:rsidRPr="007C0AB2">
        <w:rPr>
          <w:rFonts w:ascii="Palatino Linotype" w:hAnsi="Palatino Linotype"/>
        </w:rPr>
        <w:t xml:space="preserve">Ahora bien, es de aclarar que </w:t>
      </w:r>
      <w:r w:rsidRPr="007C0AB2">
        <w:rPr>
          <w:rFonts w:ascii="Palatino Linotype" w:hAnsi="Palatino Linotype" w:cs="Arial"/>
          <w:b/>
        </w:rPr>
        <w:t>LA RECURRENTE</w:t>
      </w:r>
      <w:r w:rsidRPr="007C0AB2">
        <w:rPr>
          <w:rFonts w:ascii="Palatino Linotype" w:hAnsi="Palatino Linotype"/>
        </w:rPr>
        <w:t xml:space="preserve"> </w:t>
      </w:r>
      <w:r w:rsidR="00167FD5" w:rsidRPr="007C0AB2">
        <w:rPr>
          <w:rFonts w:ascii="Palatino Linotype" w:hAnsi="Palatino Linotype"/>
        </w:rPr>
        <w:t>al requerir la información desde el inicio de la relación laboral</w:t>
      </w:r>
      <w:r w:rsidRPr="007C0AB2">
        <w:rPr>
          <w:rFonts w:ascii="Palatino Linotype" w:hAnsi="Palatino Linotype"/>
        </w:rPr>
        <w:t xml:space="preserve">; resulta oportuno clarificar el elemento temporal, siendo </w:t>
      </w:r>
      <w:r w:rsidRPr="007C0AB2">
        <w:rPr>
          <w:rFonts w:ascii="Palatino Linotype" w:hAnsi="Palatino Linotype"/>
        </w:rPr>
        <w:lastRenderedPageBreak/>
        <w:t xml:space="preserve">así que, resulta de nuestro interés precisar que el Decreto de creación del </w:t>
      </w:r>
      <w:r w:rsidRPr="007C0AB2">
        <w:rPr>
          <w:rFonts w:ascii="Palatino Linotype" w:hAnsi="Palatino Linotype"/>
          <w:b/>
        </w:rPr>
        <w:t xml:space="preserve">SUJETO OBLIGADO </w:t>
      </w:r>
      <w:r w:rsidRPr="007C0AB2">
        <w:rPr>
          <w:rFonts w:ascii="Palatino Linotype" w:hAnsi="Palatino Linotype"/>
        </w:rPr>
        <w:t xml:space="preserve">fue publicado el trece de noviembre de dos mil seis, en el Periódico Oficial “Gaceta del Gobierno”; sin embargo, el Plan de Desarrollo Institucional 2012-2017 del propio </w:t>
      </w:r>
      <w:r w:rsidRPr="007C0AB2">
        <w:rPr>
          <w:rFonts w:ascii="Palatino Linotype" w:hAnsi="Palatino Linotype"/>
          <w:b/>
        </w:rPr>
        <w:t xml:space="preserve">SUJETO OBLIGADO </w:t>
      </w:r>
      <w:r w:rsidRPr="007C0AB2">
        <w:rPr>
          <w:rFonts w:ascii="Palatino Linotype" w:hAnsi="Palatino Linotype"/>
        </w:rPr>
        <w:t xml:space="preserve">publicado en febrero de dos mil doce, señala que </w:t>
      </w:r>
      <w:r w:rsidRPr="007C0AB2">
        <w:rPr>
          <w:rFonts w:ascii="Palatino Linotype" w:hAnsi="Palatino Linotype"/>
          <w:b/>
        </w:rPr>
        <w:t xml:space="preserve">Universidad Politécnica del Valle de Toluca </w:t>
      </w:r>
      <w:r w:rsidRPr="007C0AB2">
        <w:rPr>
          <w:rFonts w:ascii="Palatino Linotype" w:hAnsi="Palatino Linotype"/>
        </w:rPr>
        <w:t xml:space="preserve">inició sus operaciones </w:t>
      </w:r>
      <w:r w:rsidRPr="007C0AB2">
        <w:rPr>
          <w:rFonts w:ascii="Palatino Linotype" w:hAnsi="Palatino Linotype"/>
          <w:b/>
          <w:u w:val="single"/>
        </w:rPr>
        <w:t>el once de septiembre de dos mil seis</w:t>
      </w:r>
      <w:r w:rsidRPr="007C0AB2">
        <w:rPr>
          <w:rFonts w:ascii="Palatino Linotype" w:hAnsi="Palatino Linotype"/>
        </w:rPr>
        <w:t xml:space="preserve">, con una oferta educativa inicial de diversos programas, incluyendo </w:t>
      </w:r>
      <w:r w:rsidR="00C23DE2" w:rsidRPr="007C0AB2">
        <w:rPr>
          <w:rFonts w:ascii="Palatino Linotype" w:hAnsi="Palatino Linotype"/>
        </w:rPr>
        <w:t>Ingeniería Industrial y de Sistemas</w:t>
      </w:r>
      <w:r w:rsidRPr="007C0AB2">
        <w:rPr>
          <w:rFonts w:ascii="Palatino Linotype" w:hAnsi="Palatino Linotype"/>
        </w:rPr>
        <w:t xml:space="preserve">, por lo que la entrega de información </w:t>
      </w:r>
      <w:r w:rsidR="00C23DE2" w:rsidRPr="007C0AB2">
        <w:rPr>
          <w:rFonts w:ascii="Palatino Linotype" w:hAnsi="Palatino Linotype"/>
        </w:rPr>
        <w:t xml:space="preserve">pudo generarse a partir de </w:t>
      </w:r>
      <w:r w:rsidRPr="007C0AB2">
        <w:rPr>
          <w:rFonts w:ascii="Palatino Linotype" w:hAnsi="Palatino Linotype"/>
        </w:rPr>
        <w:t>dicha fecha</w:t>
      </w:r>
      <w:r w:rsidR="00C23DE2" w:rsidRPr="007C0AB2">
        <w:rPr>
          <w:rFonts w:ascii="Palatino Linotype" w:hAnsi="Palatino Linotype"/>
        </w:rPr>
        <w:t xml:space="preserve"> pues es precisamente la materia que imparte el docente en comento y la temporalidad en la que pudo haberse iniciado la relación laboral entre este y </w:t>
      </w:r>
      <w:r w:rsidR="00C23DE2" w:rsidRPr="007C0AB2">
        <w:rPr>
          <w:rFonts w:ascii="Palatino Linotype" w:hAnsi="Palatino Linotype"/>
          <w:b/>
        </w:rPr>
        <w:t>EL SUJETO OBLIGADO</w:t>
      </w:r>
      <w:r w:rsidRPr="007C0AB2">
        <w:rPr>
          <w:rFonts w:ascii="Palatino Linotype" w:hAnsi="Palatino Linotype"/>
        </w:rPr>
        <w:t>, sirven de sustento las siguientes imágenes ilustrativas</w:t>
      </w:r>
      <w:r w:rsidR="00C23DE2" w:rsidRPr="007C0AB2">
        <w:rPr>
          <w:rFonts w:ascii="Palatino Linotype" w:hAnsi="Palatino Linotype"/>
        </w:rPr>
        <w:t>:</w:t>
      </w:r>
      <w:r w:rsidRPr="007C0AB2">
        <w:rPr>
          <w:rFonts w:ascii="Palatino Linotype" w:eastAsia="Arial Unicode MS" w:hAnsi="Palatino Linotype" w:cs="Arial"/>
        </w:rPr>
        <w:t xml:space="preserve"> </w:t>
      </w:r>
    </w:p>
    <w:p w14:paraId="491FC4C0" w14:textId="77777777" w:rsidR="004607C8" w:rsidRPr="007C0AB2" w:rsidRDefault="004607C8" w:rsidP="00C23DE2">
      <w:pPr>
        <w:autoSpaceDE w:val="0"/>
        <w:autoSpaceDN w:val="0"/>
        <w:adjustRightInd w:val="0"/>
        <w:spacing w:line="360" w:lineRule="auto"/>
        <w:ind w:right="51"/>
        <w:jc w:val="center"/>
        <w:rPr>
          <w:rFonts w:ascii="Palatino Linotype" w:hAnsi="Palatino Linotype"/>
        </w:rPr>
      </w:pPr>
      <w:r w:rsidRPr="007C0AB2">
        <w:rPr>
          <w:rFonts w:ascii="Palatino Linotype" w:hAnsi="Palatino Linotype"/>
          <w:noProof/>
          <w:lang w:eastAsia="es-MX"/>
        </w:rPr>
        <w:drawing>
          <wp:inline distT="0" distB="0" distL="0" distR="0" wp14:anchorId="44129B6E" wp14:editId="30744FEA">
            <wp:extent cx="4734522" cy="4039263"/>
            <wp:effectExtent l="19050" t="19050" r="28575" b="184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8721" r="8721" b="4255"/>
                    <a:stretch/>
                  </pic:blipFill>
                  <pic:spPr bwMode="auto">
                    <a:xfrm>
                      <a:off x="0" y="0"/>
                      <a:ext cx="4755883" cy="405748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2CBD4C9" w14:textId="77777777" w:rsidR="004607C8" w:rsidRPr="007C0AB2" w:rsidRDefault="004607C8" w:rsidP="00C23DE2">
      <w:pPr>
        <w:pStyle w:val="Sinespaciado"/>
        <w:spacing w:line="360" w:lineRule="auto"/>
        <w:jc w:val="center"/>
        <w:rPr>
          <w:rFonts w:ascii="Palatino Linotype" w:hAnsi="Palatino Linotype"/>
        </w:rPr>
      </w:pPr>
      <w:r w:rsidRPr="007C0AB2">
        <w:rPr>
          <w:rFonts w:ascii="Palatino Linotype" w:hAnsi="Palatino Linotype"/>
          <w:noProof/>
          <w:lang w:eastAsia="es-MX"/>
        </w:rPr>
        <w:lastRenderedPageBreak/>
        <w:drawing>
          <wp:inline distT="0" distB="0" distL="0" distR="0" wp14:anchorId="257047A5" wp14:editId="0592C04C">
            <wp:extent cx="5417820" cy="5874589"/>
            <wp:effectExtent l="19050" t="19050" r="11430" b="120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012" cy="5875881"/>
                    </a:xfrm>
                    <a:prstGeom prst="rect">
                      <a:avLst/>
                    </a:prstGeom>
                    <a:noFill/>
                    <a:ln>
                      <a:solidFill>
                        <a:schemeClr val="tx1"/>
                      </a:solidFill>
                    </a:ln>
                  </pic:spPr>
                </pic:pic>
              </a:graphicData>
            </a:graphic>
          </wp:inline>
        </w:drawing>
      </w:r>
    </w:p>
    <w:p w14:paraId="69E7CA45" w14:textId="77777777" w:rsidR="00C23DE2" w:rsidRPr="007C0AB2" w:rsidRDefault="00C23DE2" w:rsidP="004607C8">
      <w:pPr>
        <w:pStyle w:val="Sinespaciado"/>
        <w:spacing w:line="360" w:lineRule="auto"/>
        <w:jc w:val="both"/>
        <w:rPr>
          <w:rFonts w:ascii="Palatino Linotype" w:hAnsi="Palatino Linotype"/>
        </w:rPr>
      </w:pPr>
    </w:p>
    <w:p w14:paraId="2FB058CC" w14:textId="1020A90C" w:rsidR="004607C8" w:rsidRPr="007C0AB2" w:rsidRDefault="004607C8" w:rsidP="004607C8">
      <w:pPr>
        <w:spacing w:line="360" w:lineRule="auto"/>
        <w:jc w:val="both"/>
        <w:rPr>
          <w:rFonts w:ascii="Palatino Linotype" w:hAnsi="Palatino Linotype"/>
        </w:rPr>
      </w:pPr>
      <w:r w:rsidRPr="007C0AB2">
        <w:rPr>
          <w:rFonts w:ascii="Palatino Linotype" w:hAnsi="Palatino Linotype"/>
        </w:rPr>
        <w:t xml:space="preserve">Una vez sentado lo anterior, es necesario señalar que </w:t>
      </w:r>
      <w:r w:rsidRPr="007C0AB2">
        <w:rPr>
          <w:rFonts w:ascii="Palatino Linotype" w:hAnsi="Palatino Linotype"/>
          <w:b/>
        </w:rPr>
        <w:t xml:space="preserve">EL SUJETO OBLIGADO </w:t>
      </w:r>
      <w:r w:rsidRPr="007C0AB2">
        <w:rPr>
          <w:rFonts w:ascii="Palatino Linotype" w:hAnsi="Palatino Linotype"/>
        </w:rPr>
        <w:t xml:space="preserve">en lo medular de su respuesta, </w:t>
      </w:r>
      <w:r w:rsidR="00C23DE2" w:rsidRPr="007C0AB2">
        <w:rPr>
          <w:rFonts w:ascii="Palatino Linotype" w:hAnsi="Palatino Linotype"/>
        </w:rPr>
        <w:t>únicamente se pronunció en lo que respecta a un cuatrimestre.</w:t>
      </w:r>
    </w:p>
    <w:p w14:paraId="78632F76" w14:textId="0C445F9F" w:rsidR="00C23DE2" w:rsidRPr="007C0AB2" w:rsidRDefault="00C23DE2" w:rsidP="00C23DE2">
      <w:pPr>
        <w:spacing w:line="360" w:lineRule="auto"/>
        <w:jc w:val="center"/>
        <w:rPr>
          <w:rFonts w:ascii="Palatino Linotype" w:eastAsia="Calibri" w:hAnsi="Palatino Linotype" w:cs="Arial"/>
        </w:rPr>
      </w:pPr>
      <w:r w:rsidRPr="007C0AB2">
        <w:rPr>
          <w:noProof/>
          <w:lang w:eastAsia="es-MX"/>
        </w:rPr>
        <w:lastRenderedPageBreak/>
        <mc:AlternateContent>
          <mc:Choice Requires="wps">
            <w:drawing>
              <wp:anchor distT="0" distB="0" distL="114300" distR="114300" simplePos="0" relativeHeight="251679744" behindDoc="0" locked="0" layoutInCell="1" allowOverlap="1" wp14:anchorId="36152104" wp14:editId="402E16B9">
                <wp:simplePos x="0" y="0"/>
                <wp:positionH relativeFrom="column">
                  <wp:posOffset>912566</wp:posOffset>
                </wp:positionH>
                <wp:positionV relativeFrom="paragraph">
                  <wp:posOffset>785938</wp:posOffset>
                </wp:positionV>
                <wp:extent cx="1966823" cy="0"/>
                <wp:effectExtent l="38100" t="38100" r="71755" b="95250"/>
                <wp:wrapNone/>
                <wp:docPr id="16" name="Conector recto 16"/>
                <wp:cNvGraphicFramePr/>
                <a:graphic xmlns:a="http://schemas.openxmlformats.org/drawingml/2006/main">
                  <a:graphicData uri="http://schemas.microsoft.com/office/word/2010/wordprocessingShape">
                    <wps:wsp>
                      <wps:cNvCnPr/>
                      <wps:spPr>
                        <a:xfrm>
                          <a:off x="0" y="0"/>
                          <a:ext cx="1966823"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10AE51E" id="Conector recto 1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1.85pt,61.9pt" to="226.7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" strokecolor="red" strokeweight="2pt">
                <v:shadow on="t" color="black" opacity="24903f" origin=",.5" offset="0,.55556mm"/>
              </v:line>
            </w:pict>
          </mc:Fallback>
        </mc:AlternateContent>
      </w:r>
      <w:r w:rsidRPr="007C0AB2">
        <w:rPr>
          <w:noProof/>
          <w:lang w:eastAsia="es-MX"/>
        </w:rPr>
        <w:drawing>
          <wp:inline distT="0" distB="0" distL="0" distR="0" wp14:anchorId="6522B58F" wp14:editId="7F9C2961">
            <wp:extent cx="4857750" cy="12858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57750" cy="1285875"/>
                    </a:xfrm>
                    <a:prstGeom prst="rect">
                      <a:avLst/>
                    </a:prstGeom>
                  </pic:spPr>
                </pic:pic>
              </a:graphicData>
            </a:graphic>
          </wp:inline>
        </w:drawing>
      </w:r>
    </w:p>
    <w:p w14:paraId="1B4B43E2" w14:textId="24EC66CD" w:rsidR="004607C8" w:rsidRPr="007C0AB2" w:rsidRDefault="004607C8" w:rsidP="004607C8">
      <w:pPr>
        <w:spacing w:line="360" w:lineRule="auto"/>
        <w:jc w:val="both"/>
        <w:rPr>
          <w:rFonts w:ascii="Palatino Linotype" w:hAnsi="Palatino Linotype"/>
        </w:rPr>
      </w:pPr>
    </w:p>
    <w:p w14:paraId="3177EA4D" w14:textId="74927598" w:rsidR="004607C8" w:rsidRPr="007C0AB2" w:rsidRDefault="004607C8" w:rsidP="004607C8">
      <w:pPr>
        <w:tabs>
          <w:tab w:val="left" w:pos="709"/>
        </w:tabs>
        <w:spacing w:line="360" w:lineRule="auto"/>
        <w:ind w:right="51"/>
        <w:jc w:val="both"/>
        <w:rPr>
          <w:rFonts w:ascii="Palatino Linotype" w:hAnsi="Palatino Linotype" w:cs="Arial"/>
        </w:rPr>
      </w:pPr>
      <w:r w:rsidRPr="007C0AB2">
        <w:rPr>
          <w:rFonts w:ascii="Palatino Linotype" w:hAnsi="Palatino Linotype"/>
        </w:rPr>
        <w:t>En este sentido, se advierte que la respuesta del</w:t>
      </w:r>
      <w:r w:rsidRPr="007C0AB2">
        <w:rPr>
          <w:rFonts w:ascii="Palatino Linotype" w:hAnsi="Palatino Linotype"/>
          <w:b/>
        </w:rPr>
        <w:t xml:space="preserve"> SUJETO OBLIGADO </w:t>
      </w:r>
      <w:r w:rsidRPr="007C0AB2">
        <w:rPr>
          <w:rFonts w:ascii="Palatino Linotype" w:hAnsi="Palatino Linotype"/>
        </w:rPr>
        <w:t>no</w:t>
      </w:r>
      <w:r w:rsidRPr="007C0AB2">
        <w:rPr>
          <w:rFonts w:ascii="Palatino Linotype" w:hAnsi="Palatino Linotype"/>
          <w:b/>
        </w:rPr>
        <w:t xml:space="preserve"> </w:t>
      </w:r>
      <w:r w:rsidRPr="007C0AB2">
        <w:rPr>
          <w:rFonts w:ascii="Palatino Linotype" w:hAnsi="Palatino Linotype"/>
        </w:rPr>
        <w:t xml:space="preserve">colma el derecho de acceso a la información de </w:t>
      </w:r>
      <w:r w:rsidRPr="007C0AB2">
        <w:rPr>
          <w:rFonts w:ascii="Palatino Linotype" w:hAnsi="Palatino Linotype" w:cs="Arial"/>
          <w:b/>
        </w:rPr>
        <w:t>LA RECURRENTE</w:t>
      </w:r>
      <w:r w:rsidRPr="007C0AB2">
        <w:rPr>
          <w:rFonts w:ascii="Palatino Linotype" w:hAnsi="Palatino Linotype"/>
        </w:rPr>
        <w:t xml:space="preserve">, ya que en primer término y como se estableció anteriormente, el plazo de </w:t>
      </w:r>
      <w:r w:rsidR="00C23DE2" w:rsidRPr="007C0AB2">
        <w:rPr>
          <w:rFonts w:ascii="Palatino Linotype" w:hAnsi="Palatino Linotype"/>
        </w:rPr>
        <w:t xml:space="preserve">búsqueda y en su caso </w:t>
      </w:r>
      <w:r w:rsidRPr="007C0AB2">
        <w:rPr>
          <w:rFonts w:ascii="Palatino Linotype" w:hAnsi="Palatino Linotype"/>
        </w:rPr>
        <w:t xml:space="preserve">entrega de la información en </w:t>
      </w:r>
      <w:r w:rsidR="00C23DE2" w:rsidRPr="007C0AB2">
        <w:rPr>
          <w:rFonts w:ascii="Palatino Linotype" w:hAnsi="Palatino Linotype"/>
        </w:rPr>
        <w:t>los</w:t>
      </w:r>
      <w:r w:rsidRPr="007C0AB2">
        <w:rPr>
          <w:rFonts w:ascii="Palatino Linotype" w:hAnsi="Palatino Linotype"/>
        </w:rPr>
        <w:t xml:space="preserve"> presente</w:t>
      </w:r>
      <w:r w:rsidR="00C23DE2" w:rsidRPr="007C0AB2">
        <w:rPr>
          <w:rFonts w:ascii="Palatino Linotype" w:hAnsi="Palatino Linotype"/>
        </w:rPr>
        <w:t>s</w:t>
      </w:r>
      <w:r w:rsidRPr="007C0AB2">
        <w:rPr>
          <w:rFonts w:ascii="Palatino Linotype" w:hAnsi="Palatino Linotype"/>
        </w:rPr>
        <w:t xml:space="preserve"> recurso</w:t>
      </w:r>
      <w:r w:rsidR="00C23DE2" w:rsidRPr="007C0AB2">
        <w:rPr>
          <w:rFonts w:ascii="Palatino Linotype" w:hAnsi="Palatino Linotype"/>
        </w:rPr>
        <w:t>s</w:t>
      </w:r>
      <w:r w:rsidRPr="007C0AB2">
        <w:rPr>
          <w:rFonts w:ascii="Palatino Linotype" w:hAnsi="Palatino Linotype"/>
        </w:rPr>
        <w:t xml:space="preserve">, debe comprender del 11 de septiembre de 2006 al </w:t>
      </w:r>
      <w:r w:rsidR="00C23DE2" w:rsidRPr="007C0AB2">
        <w:rPr>
          <w:rFonts w:ascii="Palatino Linotype" w:hAnsi="Palatino Linotype"/>
        </w:rPr>
        <w:t>3 de julio</w:t>
      </w:r>
      <w:r w:rsidRPr="007C0AB2">
        <w:rPr>
          <w:rFonts w:ascii="Palatino Linotype" w:hAnsi="Palatino Linotype"/>
        </w:rPr>
        <w:t xml:space="preserve"> de 2018, por lo tanto, si </w:t>
      </w:r>
      <w:r w:rsidRPr="007C0AB2">
        <w:rPr>
          <w:rFonts w:ascii="Palatino Linotype" w:hAnsi="Palatino Linotype"/>
          <w:b/>
        </w:rPr>
        <w:t>EL SUJETO OBLIGADO</w:t>
      </w:r>
      <w:r w:rsidRPr="007C0AB2">
        <w:rPr>
          <w:rFonts w:ascii="Palatino Linotype" w:hAnsi="Palatino Linotype"/>
        </w:rPr>
        <w:t xml:space="preserve"> sólo se pronunció respecto del periodo del </w:t>
      </w:r>
      <w:r w:rsidR="00C23DE2" w:rsidRPr="007C0AB2">
        <w:rPr>
          <w:rFonts w:ascii="Palatino Linotype" w:hAnsi="Palatino Linotype"/>
        </w:rPr>
        <w:t>mes de enero a abril</w:t>
      </w:r>
      <w:r w:rsidRPr="007C0AB2">
        <w:rPr>
          <w:rFonts w:ascii="Palatino Linotype" w:hAnsi="Palatino Linotype"/>
        </w:rPr>
        <w:t xml:space="preserve"> de 2018, es indudable que no se está tomando en consideración el periodo correspondiente del 11 de septiembre de 2006 al</w:t>
      </w:r>
      <w:r w:rsidR="00C23DE2" w:rsidRPr="007C0AB2">
        <w:rPr>
          <w:rFonts w:ascii="Palatino Linotype" w:hAnsi="Palatino Linotype"/>
        </w:rPr>
        <w:t xml:space="preserve"> 3 de julio de 2018</w:t>
      </w:r>
      <w:r w:rsidRPr="007C0AB2">
        <w:rPr>
          <w:rFonts w:ascii="Palatino Linotype" w:hAnsi="Palatino Linotype"/>
        </w:rPr>
        <w:t xml:space="preserve">, ya que como quedó asentado, al referir </w:t>
      </w:r>
      <w:r w:rsidRPr="007C0AB2">
        <w:rPr>
          <w:rFonts w:ascii="Palatino Linotype" w:hAnsi="Palatino Linotype" w:cs="Arial"/>
          <w:b/>
        </w:rPr>
        <w:t>LA RECURRENTE</w:t>
      </w:r>
      <w:r w:rsidR="00C23DE2" w:rsidRPr="007C0AB2">
        <w:rPr>
          <w:rFonts w:ascii="Palatino Linotype" w:hAnsi="Palatino Linotype"/>
        </w:rPr>
        <w:t xml:space="preserve"> que requería durante toda la relación laboral, </w:t>
      </w:r>
      <w:r w:rsidRPr="007C0AB2">
        <w:rPr>
          <w:rFonts w:ascii="Palatino Linotype" w:hAnsi="Palatino Linotype"/>
        </w:rPr>
        <w:t xml:space="preserve">debe entenderse que es desde el inicio de labores </w:t>
      </w:r>
      <w:r w:rsidR="008E4E8C" w:rsidRPr="007C0AB2">
        <w:rPr>
          <w:rFonts w:ascii="Palatino Linotype" w:hAnsi="Palatino Linotype"/>
        </w:rPr>
        <w:t xml:space="preserve">del docente referido, misma que pudo darse desde la </w:t>
      </w:r>
      <w:r w:rsidRPr="007C0AB2">
        <w:rPr>
          <w:rFonts w:ascii="Palatino Linotype" w:hAnsi="Palatino Linotype"/>
        </w:rPr>
        <w:t xml:space="preserve">creación del </w:t>
      </w:r>
      <w:r w:rsidRPr="007C0AB2">
        <w:rPr>
          <w:rFonts w:ascii="Palatino Linotype" w:hAnsi="Palatino Linotype" w:cs="Arial"/>
          <w:b/>
        </w:rPr>
        <w:t>SUJETO OBLIGADO</w:t>
      </w:r>
      <w:r w:rsidR="00C23DE2" w:rsidRPr="007C0AB2">
        <w:rPr>
          <w:rFonts w:ascii="Palatino Linotype" w:hAnsi="Palatino Linotype" w:cs="Arial"/>
        </w:rPr>
        <w:t xml:space="preserve"> en el caso que desde esa fecha se hubiera formalizado una relación laboral. </w:t>
      </w:r>
    </w:p>
    <w:p w14:paraId="432A959E" w14:textId="77777777" w:rsidR="00C23DE2" w:rsidRPr="007C0AB2" w:rsidRDefault="00C23DE2" w:rsidP="004607C8">
      <w:pPr>
        <w:tabs>
          <w:tab w:val="left" w:pos="709"/>
        </w:tabs>
        <w:spacing w:line="360" w:lineRule="auto"/>
        <w:ind w:right="51"/>
        <w:jc w:val="both"/>
        <w:rPr>
          <w:rFonts w:ascii="Palatino Linotype" w:hAnsi="Palatino Linotype"/>
          <w:i/>
        </w:rPr>
      </w:pPr>
    </w:p>
    <w:p w14:paraId="0CDBC1E8" w14:textId="77777777" w:rsidR="008E4E8C" w:rsidRPr="007C0AB2" w:rsidRDefault="004607C8" w:rsidP="004607C8">
      <w:pPr>
        <w:tabs>
          <w:tab w:val="left" w:pos="709"/>
        </w:tabs>
        <w:spacing w:line="360" w:lineRule="auto"/>
        <w:ind w:right="51"/>
        <w:jc w:val="both"/>
        <w:rPr>
          <w:rFonts w:ascii="Palatino Linotype" w:hAnsi="Palatino Linotype"/>
        </w:rPr>
      </w:pPr>
      <w:r w:rsidRPr="007C0AB2">
        <w:rPr>
          <w:rFonts w:ascii="Palatino Linotype" w:hAnsi="Palatino Linotype"/>
        </w:rPr>
        <w:t xml:space="preserve">En este sentido, resulta procedente ordenar la entrega del o los documentos donde consten </w:t>
      </w:r>
      <w:r w:rsidR="00C23DE2" w:rsidRPr="007C0AB2">
        <w:rPr>
          <w:rFonts w:ascii="Palatino Linotype" w:hAnsi="Palatino Linotype"/>
        </w:rPr>
        <w:t xml:space="preserve">los registros de </w:t>
      </w:r>
      <w:r w:rsidR="006D5BC6" w:rsidRPr="007C0AB2">
        <w:rPr>
          <w:rFonts w:ascii="Palatino Linotype" w:hAnsi="Palatino Linotype"/>
        </w:rPr>
        <w:t>asistencia, así como las cargas horarias del docente en cuestión</w:t>
      </w:r>
      <w:r w:rsidR="008E4E8C" w:rsidRPr="007C0AB2">
        <w:rPr>
          <w:rFonts w:ascii="Palatino Linotype" w:hAnsi="Palatino Linotype"/>
        </w:rPr>
        <w:t xml:space="preserve"> durante la el tiempo que duró la relación laboral</w:t>
      </w:r>
      <w:r w:rsidRPr="007C0AB2">
        <w:rPr>
          <w:rFonts w:ascii="Palatino Linotype" w:hAnsi="Palatino Linotype"/>
        </w:rPr>
        <w:t xml:space="preserve">, </w:t>
      </w:r>
      <w:r w:rsidR="008E4E8C" w:rsidRPr="007C0AB2">
        <w:rPr>
          <w:rFonts w:ascii="Palatino Linotype" w:hAnsi="Palatino Linotype"/>
        </w:rPr>
        <w:t xml:space="preserve">previa búsqueda exhaustiva realizada por </w:t>
      </w:r>
      <w:r w:rsidRPr="007C0AB2">
        <w:rPr>
          <w:rFonts w:ascii="Palatino Linotype" w:hAnsi="Palatino Linotype"/>
        </w:rPr>
        <w:t xml:space="preserve">el periodo comprendido del 11 de septiembre de 2006 al </w:t>
      </w:r>
      <w:r w:rsidR="006D5BC6" w:rsidRPr="007C0AB2">
        <w:rPr>
          <w:rFonts w:ascii="Palatino Linotype" w:hAnsi="Palatino Linotype"/>
        </w:rPr>
        <w:t xml:space="preserve">31 de diciembre de 2017, tomando en consideración que la información referente a 2018 ya fue colmada por el </w:t>
      </w:r>
      <w:r w:rsidR="006D5BC6" w:rsidRPr="007C0AB2">
        <w:rPr>
          <w:rFonts w:ascii="Palatino Linotype" w:hAnsi="Palatino Linotype"/>
          <w:b/>
        </w:rPr>
        <w:t xml:space="preserve">SUJETO OBLIGADO </w:t>
      </w:r>
      <w:r w:rsidR="006D5BC6" w:rsidRPr="007C0AB2">
        <w:rPr>
          <w:rFonts w:ascii="Palatino Linotype" w:hAnsi="Palatino Linotype"/>
        </w:rPr>
        <w:t>mediante respuesta a las solicitudes.</w:t>
      </w:r>
    </w:p>
    <w:p w14:paraId="066EF091" w14:textId="65AAA9F6" w:rsidR="004607C8" w:rsidRPr="007C0AB2" w:rsidRDefault="004607C8" w:rsidP="004607C8">
      <w:pPr>
        <w:tabs>
          <w:tab w:val="left" w:pos="709"/>
        </w:tabs>
        <w:spacing w:line="360" w:lineRule="auto"/>
        <w:ind w:right="51"/>
        <w:jc w:val="both"/>
        <w:rPr>
          <w:rFonts w:ascii="Palatino Linotype" w:hAnsi="Palatino Linotype"/>
        </w:rPr>
      </w:pPr>
      <w:r w:rsidRPr="007C0AB2">
        <w:rPr>
          <w:rFonts w:ascii="Palatino Linotype" w:hAnsi="Palatino Linotype"/>
        </w:rPr>
        <w:lastRenderedPageBreak/>
        <w:t xml:space="preserve">No pasa desapercibido para este Órgano </w:t>
      </w:r>
      <w:proofErr w:type="spellStart"/>
      <w:r w:rsidRPr="007C0AB2">
        <w:rPr>
          <w:rFonts w:ascii="Palatino Linotype" w:hAnsi="Palatino Linotype"/>
        </w:rPr>
        <w:t>Resolutor</w:t>
      </w:r>
      <w:proofErr w:type="spellEnd"/>
      <w:r w:rsidRPr="007C0AB2">
        <w:rPr>
          <w:rFonts w:ascii="Palatino Linotype" w:hAnsi="Palatino Linotype"/>
        </w:rPr>
        <w:t xml:space="preserve"> que la información susceptible de ser entregada correspondiente a los ejercicios fiscales 2006, 2007, 2008 y 2009, </w:t>
      </w:r>
      <w:r w:rsidR="006D5BC6" w:rsidRPr="007C0AB2">
        <w:rPr>
          <w:rFonts w:ascii="Palatino Linotype" w:hAnsi="Palatino Linotype"/>
        </w:rPr>
        <w:t xml:space="preserve">de haberse generado </w:t>
      </w:r>
      <w:r w:rsidRPr="007C0AB2">
        <w:rPr>
          <w:rFonts w:ascii="Palatino Linotype" w:hAnsi="Palatino Linotype"/>
        </w:rPr>
        <w:t xml:space="preserve">pudo haber causado baja documental, lo anterior con fundamento en los artículos 2, 4, fracciones IV, V, VI, VII, IX, XVI, XXXVIII, 20 y 27 de los Lineamientos para la valoración, selección y baja de los documentos, expedientes y series de trámite concluido en los archivos del Estado de México, normatividad invocada cuyo contenido literal es el siguiente: </w:t>
      </w:r>
    </w:p>
    <w:p w14:paraId="29862F85" w14:textId="77777777" w:rsidR="006D5BC6" w:rsidRPr="007C0AB2" w:rsidRDefault="006D5BC6" w:rsidP="004607C8">
      <w:pPr>
        <w:tabs>
          <w:tab w:val="left" w:pos="709"/>
        </w:tabs>
        <w:spacing w:line="360" w:lineRule="auto"/>
        <w:ind w:right="51"/>
        <w:jc w:val="both"/>
        <w:rPr>
          <w:rFonts w:ascii="Palatino Linotype" w:hAnsi="Palatino Linotype"/>
        </w:rPr>
      </w:pPr>
    </w:p>
    <w:p w14:paraId="690F9B27"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b/>
          <w:i/>
          <w:sz w:val="22"/>
          <w:szCs w:val="22"/>
        </w:rPr>
        <w:t xml:space="preserve">“Artículo 2. </w:t>
      </w:r>
      <w:r w:rsidRPr="007C0AB2">
        <w:rPr>
          <w:rFonts w:ascii="Palatino Linotype" w:hAnsi="Palatino Linotype"/>
          <w:i/>
          <w:sz w:val="22"/>
          <w:szCs w:val="22"/>
        </w:rPr>
        <w:t xml:space="preserve">El contenido de los Lineamientos es de </w:t>
      </w:r>
      <w:r w:rsidRPr="007C0AB2">
        <w:rPr>
          <w:rFonts w:ascii="Palatino Linotype" w:hAnsi="Palatino Linotype"/>
          <w:b/>
          <w:i/>
          <w:sz w:val="22"/>
          <w:szCs w:val="22"/>
          <w:u w:val="single"/>
        </w:rPr>
        <w:t>observancia obligatoria</w:t>
      </w:r>
      <w:r w:rsidRPr="007C0AB2">
        <w:rPr>
          <w:rFonts w:ascii="Palatino Linotype" w:hAnsi="Palatino Linotype"/>
          <w:i/>
          <w:sz w:val="22"/>
          <w:szCs w:val="22"/>
        </w:rPr>
        <w:t xml:space="preserve"> para las Unidades Administrativas y Archivos de los Poderes del Estado de México y Municipios, los Tribunales Administrativos y los Organismos Auxiliares y Entidades de carácter estatal y municipal. </w:t>
      </w:r>
    </w:p>
    <w:p w14:paraId="1BD9D397" w14:textId="77777777" w:rsidR="006D5BC6" w:rsidRPr="007C0AB2" w:rsidRDefault="006D5BC6" w:rsidP="006D5BC6">
      <w:pPr>
        <w:pStyle w:val="Sinespaciado"/>
        <w:ind w:left="709" w:right="757"/>
        <w:jc w:val="both"/>
        <w:rPr>
          <w:rFonts w:ascii="Palatino Linotype" w:hAnsi="Palatino Linotype"/>
          <w:i/>
          <w:sz w:val="22"/>
          <w:szCs w:val="22"/>
        </w:rPr>
      </w:pPr>
    </w:p>
    <w:p w14:paraId="16C01504"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i/>
          <w:sz w:val="22"/>
          <w:szCs w:val="22"/>
        </w:rPr>
        <w:t>Artículo 4. Para los efectos de interpretación y aplicación de los Lineamientos se entenderá por:</w:t>
      </w:r>
    </w:p>
    <w:p w14:paraId="53BE6052" w14:textId="77777777" w:rsidR="006D5BC6" w:rsidRPr="007C0AB2" w:rsidRDefault="006D5BC6" w:rsidP="006D5BC6">
      <w:pPr>
        <w:pStyle w:val="Sinespaciado"/>
        <w:ind w:left="709" w:right="757"/>
        <w:jc w:val="both"/>
        <w:rPr>
          <w:rFonts w:ascii="Palatino Linotype" w:hAnsi="Palatino Linotype"/>
          <w:i/>
          <w:sz w:val="22"/>
          <w:szCs w:val="22"/>
        </w:rPr>
      </w:pPr>
    </w:p>
    <w:p w14:paraId="61F2F8DE"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i/>
          <w:sz w:val="22"/>
          <w:szCs w:val="22"/>
        </w:rPr>
        <w:t xml:space="preserve">IV. Archivo: Conjunto organizado de documentos con independencia de la fecha de generación o creación, de la forma en que se encuentren y del soporte material que tengan, acumulados en un proceso natural por una institución pública o privada o por una persona física o jurídico colectiva en el transcurso de su gestión, conservados por sus creadores o sucesores para sus propias necesidades o para servir como testimonio y fuente de información para los ciudadanos y la investigación científica. Institución responsable de la recepción, tratamiento, inventario, conservación y difusión de documentos </w:t>
      </w:r>
      <w:proofErr w:type="spellStart"/>
      <w:r w:rsidRPr="007C0AB2">
        <w:rPr>
          <w:rFonts w:ascii="Palatino Linotype" w:hAnsi="Palatino Linotype"/>
          <w:i/>
          <w:sz w:val="22"/>
          <w:szCs w:val="22"/>
        </w:rPr>
        <w:t>expedientables</w:t>
      </w:r>
      <w:proofErr w:type="spellEnd"/>
      <w:r w:rsidRPr="007C0AB2">
        <w:rPr>
          <w:rFonts w:ascii="Palatino Linotype" w:hAnsi="Palatino Linotype"/>
          <w:i/>
          <w:sz w:val="22"/>
          <w:szCs w:val="22"/>
        </w:rPr>
        <w:t xml:space="preserve">. </w:t>
      </w:r>
    </w:p>
    <w:p w14:paraId="49821EE7" w14:textId="77777777" w:rsidR="006D5BC6" w:rsidRPr="007C0AB2" w:rsidRDefault="006D5BC6" w:rsidP="006D5BC6">
      <w:pPr>
        <w:pStyle w:val="Sinespaciado"/>
        <w:ind w:left="709" w:right="757"/>
        <w:jc w:val="both"/>
        <w:rPr>
          <w:rFonts w:ascii="Palatino Linotype" w:hAnsi="Palatino Linotype"/>
          <w:i/>
          <w:sz w:val="22"/>
          <w:szCs w:val="22"/>
        </w:rPr>
      </w:pPr>
    </w:p>
    <w:p w14:paraId="41424240"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i/>
          <w:sz w:val="22"/>
          <w:szCs w:val="22"/>
        </w:rPr>
        <w:t xml:space="preserve">V. Archivo de Trámite: Conjunto organizado de expedientes de asuntos en gestión, ordenados conforme a un método y cuya consulta es frecuente y necesaria para una adecuada toma de decisiones y el despacho oportuno de los asuntos propios de la Unidad Administrativa, así como la unidad responsable de la gestión de documentos de uso cotidiano y necesario para el ejercicio de las atribuciones de una Unidad Administrativa. </w:t>
      </w:r>
    </w:p>
    <w:p w14:paraId="1FE85A16" w14:textId="77777777" w:rsidR="006D5BC6" w:rsidRPr="007C0AB2" w:rsidRDefault="006D5BC6" w:rsidP="006D5BC6">
      <w:pPr>
        <w:pStyle w:val="Sinespaciado"/>
        <w:ind w:left="709" w:right="757"/>
        <w:jc w:val="both"/>
        <w:rPr>
          <w:rFonts w:ascii="Palatino Linotype" w:hAnsi="Palatino Linotype"/>
          <w:i/>
          <w:sz w:val="22"/>
          <w:szCs w:val="22"/>
        </w:rPr>
      </w:pPr>
    </w:p>
    <w:p w14:paraId="25F476C8"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i/>
          <w:sz w:val="22"/>
          <w:szCs w:val="22"/>
        </w:rPr>
        <w:t xml:space="preserve">VI. Archivo de Concentración: Conjunto organizado de expedientes de trámite concluido y cuya consulta es esporádica, los cuales han sido transferidos por un Archivo de Tramite para su conservación </w:t>
      </w:r>
      <w:proofErr w:type="spellStart"/>
      <w:r w:rsidRPr="007C0AB2">
        <w:rPr>
          <w:rFonts w:ascii="Palatino Linotype" w:hAnsi="Palatino Linotype"/>
          <w:i/>
          <w:sz w:val="22"/>
          <w:szCs w:val="22"/>
        </w:rPr>
        <w:t>precaucional</w:t>
      </w:r>
      <w:proofErr w:type="spellEnd"/>
      <w:r w:rsidRPr="007C0AB2">
        <w:rPr>
          <w:rFonts w:ascii="Palatino Linotype" w:hAnsi="Palatino Linotype"/>
          <w:i/>
          <w:sz w:val="22"/>
          <w:szCs w:val="22"/>
        </w:rPr>
        <w:t xml:space="preserve"> mientras concluye su utilidad </w:t>
      </w:r>
      <w:r w:rsidRPr="007C0AB2">
        <w:rPr>
          <w:rFonts w:ascii="Palatino Linotype" w:hAnsi="Palatino Linotype"/>
          <w:i/>
          <w:sz w:val="22"/>
          <w:szCs w:val="22"/>
        </w:rPr>
        <w:lastRenderedPageBreak/>
        <w:t xml:space="preserve">administrativa, contable, legal o fiscal. Unidad responsable de la gestión de documentos cuya consulta es ocasional por parte de las Unidades Administrativas, y que permanecen en él hasta su destino final. </w:t>
      </w:r>
    </w:p>
    <w:p w14:paraId="2FD4D37D" w14:textId="77777777" w:rsidR="006D5BC6" w:rsidRPr="007C0AB2" w:rsidRDefault="006D5BC6" w:rsidP="006D5BC6">
      <w:pPr>
        <w:pStyle w:val="Sinespaciado"/>
        <w:ind w:left="709" w:right="757"/>
        <w:jc w:val="both"/>
        <w:rPr>
          <w:rFonts w:ascii="Palatino Linotype" w:hAnsi="Palatino Linotype"/>
          <w:i/>
          <w:sz w:val="22"/>
          <w:szCs w:val="22"/>
        </w:rPr>
      </w:pPr>
    </w:p>
    <w:p w14:paraId="2E7D8EDB"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i/>
          <w:sz w:val="22"/>
          <w:szCs w:val="22"/>
        </w:rPr>
        <w:t xml:space="preserve">VII. Archivo Histórico: Conjunto organizado de expedientes conservados en forma permanente por el valor científico-cultural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 </w:t>
      </w:r>
    </w:p>
    <w:p w14:paraId="12C21F8E" w14:textId="77777777" w:rsidR="006D5BC6" w:rsidRPr="007C0AB2" w:rsidRDefault="006D5BC6" w:rsidP="006D5BC6">
      <w:pPr>
        <w:pStyle w:val="Sinespaciado"/>
        <w:ind w:left="709" w:right="757"/>
        <w:jc w:val="both"/>
        <w:rPr>
          <w:rFonts w:ascii="Palatino Linotype" w:hAnsi="Palatino Linotype"/>
          <w:i/>
          <w:sz w:val="22"/>
          <w:szCs w:val="22"/>
        </w:rPr>
      </w:pPr>
    </w:p>
    <w:p w14:paraId="21DE23E1"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i/>
          <w:sz w:val="22"/>
          <w:szCs w:val="22"/>
        </w:rPr>
        <w:t xml:space="preserve">IX. Baja documental: Eliminación física de la documentación que haya prescrito en sus valores administrativos, legales, fiscales o contables, y que no contenga valores históricos, conforme a la normatividad emitida por la Comisión. </w:t>
      </w:r>
    </w:p>
    <w:p w14:paraId="3C414674" w14:textId="77777777" w:rsidR="006D5BC6" w:rsidRPr="007C0AB2" w:rsidRDefault="006D5BC6" w:rsidP="006D5BC6">
      <w:pPr>
        <w:pStyle w:val="Sinespaciado"/>
        <w:ind w:left="709" w:right="757"/>
        <w:jc w:val="both"/>
        <w:rPr>
          <w:rFonts w:ascii="Palatino Linotype" w:hAnsi="Palatino Linotype"/>
          <w:i/>
          <w:sz w:val="22"/>
          <w:szCs w:val="22"/>
        </w:rPr>
      </w:pPr>
    </w:p>
    <w:p w14:paraId="62132AAE"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i/>
          <w:sz w:val="22"/>
          <w:szCs w:val="22"/>
        </w:rPr>
        <w:t xml:space="preserve">XVI. Destino final: Situación en que se encuentran los expedientes o series con sus documentos una vez que han cumplido su plazo precautorio de resguardo en los Archivos de Trámite y Concentración y están listos para su transferencia, baja o conservación definitiva en el Archivo Histórico, de acuerdo con el Catalogo de Disposición Documental. </w:t>
      </w:r>
    </w:p>
    <w:p w14:paraId="41EEA317" w14:textId="77777777" w:rsidR="006D5BC6" w:rsidRPr="007C0AB2" w:rsidRDefault="006D5BC6" w:rsidP="006D5BC6">
      <w:pPr>
        <w:pStyle w:val="Sinespaciado"/>
        <w:ind w:left="709" w:right="757"/>
        <w:jc w:val="both"/>
        <w:rPr>
          <w:rFonts w:ascii="Palatino Linotype" w:hAnsi="Palatino Linotype"/>
          <w:i/>
          <w:sz w:val="22"/>
          <w:szCs w:val="22"/>
        </w:rPr>
      </w:pPr>
    </w:p>
    <w:p w14:paraId="14593B0B"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i/>
          <w:sz w:val="22"/>
          <w:szCs w:val="22"/>
        </w:rPr>
        <w:t xml:space="preserve">XXXVIII Transferencia: Procedimiento archivístico a través del cual y conforme al ciclo vital de los documentos, los expedientes son trasladados del Archivo de Tramite al Archivo de Concentración y, en su caso, de éste al Archivo Histórico, de acuerdo con las políticas contenidas en el Catalogo de Disposición Documental. </w:t>
      </w:r>
    </w:p>
    <w:p w14:paraId="7AF36F56" w14:textId="77777777" w:rsidR="006D5BC6" w:rsidRPr="007C0AB2" w:rsidRDefault="006D5BC6" w:rsidP="006D5BC6">
      <w:pPr>
        <w:pStyle w:val="Sinespaciado"/>
        <w:ind w:left="709" w:right="757"/>
        <w:jc w:val="both"/>
        <w:rPr>
          <w:rFonts w:ascii="Palatino Linotype" w:hAnsi="Palatino Linotype"/>
          <w:i/>
          <w:sz w:val="22"/>
          <w:szCs w:val="22"/>
        </w:rPr>
      </w:pPr>
    </w:p>
    <w:p w14:paraId="3E3AC2B4" w14:textId="77777777" w:rsidR="004607C8" w:rsidRPr="007C0AB2" w:rsidRDefault="004607C8" w:rsidP="006D5BC6">
      <w:pPr>
        <w:pStyle w:val="Sinespaciado"/>
        <w:ind w:left="709" w:right="757"/>
        <w:jc w:val="both"/>
        <w:rPr>
          <w:rFonts w:ascii="Palatino Linotype" w:hAnsi="Palatino Linotype"/>
          <w:b/>
          <w:i/>
          <w:sz w:val="22"/>
          <w:szCs w:val="22"/>
          <w:u w:val="single"/>
        </w:rPr>
      </w:pPr>
      <w:r w:rsidRPr="007C0AB2">
        <w:rPr>
          <w:rFonts w:ascii="Palatino Linotype" w:hAnsi="Palatino Linotype"/>
          <w:b/>
          <w:i/>
          <w:sz w:val="22"/>
          <w:szCs w:val="22"/>
        </w:rPr>
        <w:t>Artículo 20.</w:t>
      </w:r>
      <w:r w:rsidRPr="007C0AB2">
        <w:rPr>
          <w:rFonts w:ascii="Palatino Linotype" w:hAnsi="Palatino Linotype"/>
          <w:i/>
          <w:sz w:val="22"/>
          <w:szCs w:val="22"/>
        </w:rPr>
        <w:t xml:space="preserve"> </w:t>
      </w:r>
      <w:r w:rsidRPr="007C0AB2">
        <w:rPr>
          <w:rFonts w:ascii="Palatino Linotype" w:hAnsi="Palatino Linotype"/>
          <w:b/>
          <w:i/>
          <w:sz w:val="22"/>
          <w:szCs w:val="22"/>
          <w:u w:val="single"/>
        </w:rPr>
        <w:t>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6803291B" w14:textId="77777777" w:rsidR="006D5BC6" w:rsidRPr="007C0AB2" w:rsidRDefault="006D5BC6" w:rsidP="006D5BC6">
      <w:pPr>
        <w:pStyle w:val="Sinespaciado"/>
        <w:ind w:left="709" w:right="757"/>
        <w:jc w:val="both"/>
        <w:rPr>
          <w:rFonts w:ascii="Palatino Linotype" w:hAnsi="Palatino Linotype"/>
          <w:i/>
          <w:sz w:val="22"/>
          <w:szCs w:val="22"/>
        </w:rPr>
      </w:pPr>
    </w:p>
    <w:p w14:paraId="6F4C4596"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i/>
          <w:sz w:val="22"/>
          <w:szCs w:val="22"/>
        </w:rPr>
        <w:t>El periodo señalado se computará a partir del día siguiente a la fecha del documento con el cual se dé por concluido el asunto pro el que los expedientes fueron creados.</w:t>
      </w:r>
    </w:p>
    <w:p w14:paraId="5C166F4C" w14:textId="77777777" w:rsidR="004607C8" w:rsidRPr="007C0AB2" w:rsidRDefault="004607C8" w:rsidP="006D5BC6">
      <w:pPr>
        <w:pStyle w:val="Sinespaciado"/>
        <w:ind w:left="709" w:right="757"/>
        <w:jc w:val="both"/>
        <w:rPr>
          <w:rFonts w:ascii="Palatino Linotype" w:hAnsi="Palatino Linotype"/>
          <w:i/>
          <w:sz w:val="22"/>
          <w:szCs w:val="22"/>
        </w:rPr>
      </w:pPr>
      <w:r w:rsidRPr="007C0AB2">
        <w:rPr>
          <w:rFonts w:ascii="Palatino Linotype" w:hAnsi="Palatino Linotype"/>
          <w:b/>
          <w:i/>
          <w:sz w:val="22"/>
          <w:szCs w:val="22"/>
        </w:rPr>
        <w:t>Artículo 27.</w:t>
      </w:r>
      <w:r w:rsidRPr="007C0AB2">
        <w:rPr>
          <w:rFonts w:ascii="Palatino Linotype" w:hAnsi="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7C0AB2">
        <w:rPr>
          <w:rFonts w:ascii="Palatino Linotype" w:hAnsi="Palatino Linotype"/>
          <w:i/>
          <w:sz w:val="22"/>
          <w:szCs w:val="22"/>
        </w:rPr>
        <w:t>precaucional</w:t>
      </w:r>
      <w:proofErr w:type="spellEnd"/>
      <w:r w:rsidRPr="007C0AB2">
        <w:rPr>
          <w:rFonts w:ascii="Palatino Linotype" w:hAnsi="Palatino Linotype"/>
          <w:i/>
          <w:sz w:val="22"/>
          <w:szCs w:val="22"/>
        </w:rPr>
        <w:t xml:space="preserve"> de éstos en el Archivo de Concentración. Para determinar el plazo de conservación </w:t>
      </w:r>
      <w:proofErr w:type="spellStart"/>
      <w:r w:rsidRPr="007C0AB2">
        <w:rPr>
          <w:rFonts w:ascii="Palatino Linotype" w:hAnsi="Palatino Linotype"/>
          <w:i/>
          <w:sz w:val="22"/>
          <w:szCs w:val="22"/>
        </w:rPr>
        <w:t>precaucional</w:t>
      </w:r>
      <w:proofErr w:type="spellEnd"/>
      <w:r w:rsidRPr="007C0AB2">
        <w:rPr>
          <w:rFonts w:ascii="Palatino Linotype" w:hAnsi="Palatino Linotype"/>
          <w:i/>
          <w:sz w:val="22"/>
          <w:szCs w:val="22"/>
        </w:rPr>
        <w:t xml:space="preserve"> deberán considerar el marco legal o administrativo bajo el cual se produjeron o recibieron los documentos y los siguientes períodos:</w:t>
      </w:r>
    </w:p>
    <w:p w14:paraId="5C4CDC2E" w14:textId="77777777" w:rsidR="006D5BC6" w:rsidRPr="007C0AB2" w:rsidRDefault="006D5BC6" w:rsidP="006D5BC6">
      <w:pPr>
        <w:pStyle w:val="Sinespaciado"/>
        <w:ind w:left="709" w:right="757"/>
        <w:jc w:val="both"/>
        <w:rPr>
          <w:rFonts w:ascii="Palatino Linotype" w:hAnsi="Palatino Linotype"/>
          <w:i/>
          <w:sz w:val="22"/>
          <w:szCs w:val="22"/>
        </w:rPr>
      </w:pPr>
    </w:p>
    <w:p w14:paraId="63B88E59" w14:textId="77777777" w:rsidR="004607C8" w:rsidRPr="007C0AB2" w:rsidRDefault="004607C8" w:rsidP="006D5BC6">
      <w:pPr>
        <w:pStyle w:val="Sinespaciado"/>
        <w:numPr>
          <w:ilvl w:val="0"/>
          <w:numId w:val="8"/>
        </w:numPr>
        <w:ind w:left="709" w:right="757" w:firstLine="0"/>
        <w:jc w:val="both"/>
        <w:rPr>
          <w:rFonts w:ascii="Palatino Linotype" w:hAnsi="Palatino Linotype"/>
          <w:i/>
          <w:sz w:val="22"/>
          <w:szCs w:val="22"/>
        </w:rPr>
      </w:pPr>
      <w:r w:rsidRPr="007C0AB2">
        <w:rPr>
          <w:rFonts w:ascii="Palatino Linotype" w:hAnsi="Palatino Linotype"/>
          <w:b/>
          <w:i/>
          <w:sz w:val="22"/>
          <w:szCs w:val="22"/>
          <w:u w:val="single"/>
        </w:rPr>
        <w:lastRenderedPageBreak/>
        <w:t>6 años para expedientes con información administrativa</w:t>
      </w:r>
      <w:r w:rsidRPr="007C0AB2">
        <w:rPr>
          <w:rFonts w:ascii="Palatino Linotype" w:hAnsi="Palatino Linotype"/>
          <w:i/>
          <w:sz w:val="22"/>
          <w:szCs w:val="22"/>
        </w:rPr>
        <w:t>;</w:t>
      </w:r>
    </w:p>
    <w:p w14:paraId="25323679" w14:textId="77777777" w:rsidR="006D5BC6" w:rsidRPr="007C0AB2" w:rsidRDefault="006D5BC6" w:rsidP="006D5BC6">
      <w:pPr>
        <w:pStyle w:val="Sinespaciado"/>
        <w:ind w:left="709" w:right="757"/>
        <w:jc w:val="both"/>
        <w:rPr>
          <w:rFonts w:ascii="Palatino Linotype" w:hAnsi="Palatino Linotype"/>
          <w:i/>
          <w:sz w:val="22"/>
          <w:szCs w:val="22"/>
        </w:rPr>
      </w:pPr>
    </w:p>
    <w:p w14:paraId="3A39E112" w14:textId="77777777" w:rsidR="004607C8" w:rsidRPr="007C0AB2" w:rsidRDefault="004607C8" w:rsidP="006D5BC6">
      <w:pPr>
        <w:pStyle w:val="Sinespaciado"/>
        <w:numPr>
          <w:ilvl w:val="0"/>
          <w:numId w:val="8"/>
        </w:numPr>
        <w:ind w:left="709" w:right="757" w:firstLine="0"/>
        <w:jc w:val="both"/>
        <w:rPr>
          <w:rFonts w:ascii="Palatino Linotype" w:hAnsi="Palatino Linotype"/>
          <w:i/>
          <w:sz w:val="22"/>
          <w:szCs w:val="22"/>
        </w:rPr>
      </w:pPr>
      <w:r w:rsidRPr="007C0AB2">
        <w:rPr>
          <w:rFonts w:ascii="Palatino Linotype" w:hAnsi="Palatino Linotype"/>
          <w:i/>
          <w:sz w:val="22"/>
          <w:szCs w:val="22"/>
        </w:rPr>
        <w:t>6 años como mínimo para expedientes con información fiscal y presupuestal contable;</w:t>
      </w:r>
    </w:p>
    <w:p w14:paraId="126080EC" w14:textId="77777777" w:rsidR="006D5BC6" w:rsidRPr="007C0AB2" w:rsidRDefault="006D5BC6" w:rsidP="006D5BC6">
      <w:pPr>
        <w:pStyle w:val="Sinespaciado"/>
        <w:ind w:left="709" w:right="757"/>
        <w:jc w:val="both"/>
        <w:rPr>
          <w:rFonts w:ascii="Palatino Linotype" w:hAnsi="Palatino Linotype"/>
          <w:i/>
          <w:sz w:val="22"/>
          <w:szCs w:val="22"/>
        </w:rPr>
      </w:pPr>
    </w:p>
    <w:p w14:paraId="597C493A" w14:textId="77777777" w:rsidR="004607C8" w:rsidRPr="007C0AB2" w:rsidRDefault="004607C8" w:rsidP="006D5BC6">
      <w:pPr>
        <w:pStyle w:val="Sinespaciado"/>
        <w:numPr>
          <w:ilvl w:val="0"/>
          <w:numId w:val="8"/>
        </w:numPr>
        <w:ind w:left="709" w:right="757" w:firstLine="0"/>
        <w:jc w:val="both"/>
        <w:rPr>
          <w:rFonts w:ascii="Palatino Linotype" w:hAnsi="Palatino Linotype"/>
          <w:i/>
          <w:sz w:val="22"/>
          <w:szCs w:val="22"/>
        </w:rPr>
      </w:pPr>
      <w:r w:rsidRPr="007C0AB2">
        <w:rPr>
          <w:rFonts w:ascii="Palatino Linotype" w:hAnsi="Palatino Linotype"/>
          <w:i/>
          <w:sz w:val="22"/>
          <w:szCs w:val="22"/>
        </w:rPr>
        <w:t>12 años como mínimo para expedientes con información jurídico-legal, obra pública y activo fijo; y</w:t>
      </w:r>
    </w:p>
    <w:p w14:paraId="4D1B9658" w14:textId="77777777" w:rsidR="006D5BC6" w:rsidRPr="007C0AB2" w:rsidRDefault="006D5BC6" w:rsidP="006D5BC6">
      <w:pPr>
        <w:pStyle w:val="Sinespaciado"/>
        <w:ind w:left="709" w:right="757"/>
        <w:jc w:val="both"/>
        <w:rPr>
          <w:rFonts w:ascii="Palatino Linotype" w:hAnsi="Palatino Linotype"/>
          <w:i/>
          <w:sz w:val="22"/>
          <w:szCs w:val="22"/>
        </w:rPr>
      </w:pPr>
    </w:p>
    <w:p w14:paraId="1012202C" w14:textId="77777777" w:rsidR="004607C8" w:rsidRPr="007C0AB2" w:rsidRDefault="004607C8" w:rsidP="006D5BC6">
      <w:pPr>
        <w:pStyle w:val="Sinespaciado"/>
        <w:numPr>
          <w:ilvl w:val="0"/>
          <w:numId w:val="8"/>
        </w:numPr>
        <w:ind w:left="709" w:right="757" w:firstLine="0"/>
        <w:jc w:val="both"/>
        <w:rPr>
          <w:rFonts w:ascii="Palatino Linotype" w:hAnsi="Palatino Linotype"/>
          <w:sz w:val="22"/>
          <w:szCs w:val="22"/>
        </w:rPr>
      </w:pPr>
      <w:r w:rsidRPr="007C0AB2">
        <w:rPr>
          <w:rFonts w:ascii="Palatino Linotype" w:hAnsi="Palatino Linotype"/>
          <w:i/>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14:paraId="25FBA3BD" w14:textId="77777777" w:rsidR="006D5BC6" w:rsidRPr="007C0AB2" w:rsidRDefault="006D5BC6" w:rsidP="006D5BC6">
      <w:pPr>
        <w:pStyle w:val="Sinespaciado"/>
        <w:ind w:left="709" w:right="757"/>
        <w:jc w:val="both"/>
        <w:rPr>
          <w:rFonts w:ascii="Palatino Linotype" w:hAnsi="Palatino Linotype"/>
          <w:sz w:val="22"/>
          <w:szCs w:val="22"/>
        </w:rPr>
      </w:pPr>
    </w:p>
    <w:p w14:paraId="2268F341" w14:textId="77777777" w:rsidR="004607C8" w:rsidRPr="007C0AB2" w:rsidRDefault="004607C8" w:rsidP="006D5BC6">
      <w:pPr>
        <w:pStyle w:val="Sinespaciado"/>
        <w:numPr>
          <w:ilvl w:val="0"/>
          <w:numId w:val="8"/>
        </w:numPr>
        <w:ind w:left="709" w:right="757" w:firstLine="0"/>
        <w:jc w:val="both"/>
        <w:rPr>
          <w:rFonts w:ascii="Palatino Linotype" w:hAnsi="Palatino Linotype"/>
          <w:sz w:val="22"/>
          <w:szCs w:val="22"/>
        </w:rPr>
      </w:pPr>
      <w:r w:rsidRPr="007C0AB2">
        <w:rPr>
          <w:rFonts w:ascii="Palatino Linotype" w:hAnsi="Palatino Linotype"/>
          <w:i/>
          <w:sz w:val="22"/>
          <w:szCs w:val="22"/>
        </w:rPr>
        <w:t xml:space="preserve">Cuando las Unidades Administrativas no indique el plazo de conservación </w:t>
      </w:r>
      <w:proofErr w:type="spellStart"/>
      <w:r w:rsidRPr="007C0AB2">
        <w:rPr>
          <w:rFonts w:ascii="Palatino Linotype" w:hAnsi="Palatino Linotype"/>
          <w:i/>
          <w:sz w:val="22"/>
          <w:szCs w:val="22"/>
        </w:rPr>
        <w:t>precaucional</w:t>
      </w:r>
      <w:proofErr w:type="spellEnd"/>
      <w:r w:rsidRPr="007C0AB2">
        <w:rPr>
          <w:rFonts w:ascii="Palatino Linotype" w:hAnsi="Palatino Linotype"/>
          <w:i/>
          <w:sz w:val="22"/>
          <w:szCs w:val="22"/>
        </w:rPr>
        <w:t xml:space="preserve"> de sus expedientes en el Inventario correspondiente, los Archivos de Concentración podrán rechazar la transferencia de los expedientes.</w:t>
      </w:r>
      <w:r w:rsidRPr="007C0AB2">
        <w:rPr>
          <w:rFonts w:ascii="Palatino Linotype" w:hAnsi="Palatino Linotype"/>
          <w:b/>
          <w:i/>
          <w:sz w:val="22"/>
          <w:szCs w:val="22"/>
        </w:rPr>
        <w:t>”</w:t>
      </w:r>
      <w:r w:rsidRPr="007C0AB2">
        <w:rPr>
          <w:rFonts w:ascii="Palatino Linotype" w:hAnsi="Palatino Linotype"/>
          <w:i/>
          <w:sz w:val="22"/>
          <w:szCs w:val="22"/>
        </w:rPr>
        <w:t xml:space="preserve"> (sic)</w:t>
      </w:r>
    </w:p>
    <w:p w14:paraId="0BA7B5B8" w14:textId="77777777" w:rsidR="006D5BC6" w:rsidRPr="007C0AB2" w:rsidRDefault="006D5BC6" w:rsidP="006D5BC6">
      <w:pPr>
        <w:pStyle w:val="Sinespaciado"/>
        <w:spacing w:line="360" w:lineRule="auto"/>
        <w:ind w:left="851" w:right="851"/>
        <w:jc w:val="both"/>
        <w:rPr>
          <w:rFonts w:ascii="Palatino Linotype" w:hAnsi="Palatino Linotype"/>
          <w:sz w:val="22"/>
          <w:szCs w:val="22"/>
        </w:rPr>
      </w:pPr>
    </w:p>
    <w:p w14:paraId="2F48D217" w14:textId="7692AB9F" w:rsidR="004607C8" w:rsidRPr="007C0AB2" w:rsidRDefault="004607C8" w:rsidP="006D5BC6">
      <w:pPr>
        <w:tabs>
          <w:tab w:val="left" w:pos="709"/>
        </w:tabs>
        <w:spacing w:line="360" w:lineRule="auto"/>
        <w:ind w:right="51"/>
        <w:jc w:val="both"/>
        <w:rPr>
          <w:rFonts w:ascii="Palatino Linotype" w:hAnsi="Palatino Linotype"/>
        </w:rPr>
      </w:pPr>
      <w:r w:rsidRPr="007C0AB2">
        <w:rPr>
          <w:rFonts w:ascii="Palatino Linotype" w:hAnsi="Palatino Linotype"/>
        </w:rPr>
        <w:t xml:space="preserve">En apego de lo anterior, </w:t>
      </w:r>
      <w:r w:rsidRPr="007C0AB2">
        <w:rPr>
          <w:rFonts w:ascii="Palatino Linotype" w:hAnsi="Palatino Linotype"/>
          <w:b/>
        </w:rPr>
        <w:t xml:space="preserve">EL SUJETO OBLIGADO </w:t>
      </w:r>
      <w:r w:rsidRPr="007C0AB2">
        <w:rPr>
          <w:rFonts w:ascii="Palatino Linotype" w:hAnsi="Palatino Linotype"/>
        </w:rPr>
        <w:t xml:space="preserve">deberá realizar una búsqueda exhaustiva y razonable de la información desde el periodo que se está ordenando la entrega de la información, es decir, del 11 de septiembre de 2006 al </w:t>
      </w:r>
      <w:r w:rsidR="006D5BC6" w:rsidRPr="007C0AB2">
        <w:rPr>
          <w:rFonts w:ascii="Palatino Linotype" w:hAnsi="Palatino Linotype"/>
        </w:rPr>
        <w:t xml:space="preserve">31 de diciembre de </w:t>
      </w:r>
      <w:r w:rsidRPr="007C0AB2">
        <w:rPr>
          <w:rFonts w:ascii="Palatino Linotype" w:hAnsi="Palatino Linotype"/>
        </w:rPr>
        <w:t xml:space="preserve">2017, y de haberse generado y no encontrarse dicha información, deberá hacer entrega del Acuerdo de </w:t>
      </w:r>
      <w:r w:rsidR="008E4E8C" w:rsidRPr="007C0AB2">
        <w:rPr>
          <w:rFonts w:ascii="Palatino Linotype" w:hAnsi="Palatino Linotype"/>
        </w:rPr>
        <w:t xml:space="preserve">Inexistencia </w:t>
      </w:r>
      <w:r w:rsidRPr="007C0AB2">
        <w:rPr>
          <w:rFonts w:ascii="Palatino Linotype" w:hAnsi="Palatino Linotype"/>
        </w:rPr>
        <w:t xml:space="preserve">emitido por </w:t>
      </w:r>
      <w:r w:rsidR="008E4E8C" w:rsidRPr="007C0AB2">
        <w:rPr>
          <w:rFonts w:ascii="Palatino Linotype" w:hAnsi="Palatino Linotype"/>
        </w:rPr>
        <w:t>el</w:t>
      </w:r>
      <w:r w:rsidRPr="007C0AB2">
        <w:rPr>
          <w:rFonts w:ascii="Palatino Linotype" w:hAnsi="Palatino Linotype"/>
        </w:rPr>
        <w:t xml:space="preserve"> Comité de Transparencia. </w:t>
      </w:r>
    </w:p>
    <w:p w14:paraId="6E38C5A3" w14:textId="77777777" w:rsidR="006D5BC6" w:rsidRPr="007C0AB2" w:rsidRDefault="006D5BC6" w:rsidP="006D5BC6">
      <w:pPr>
        <w:tabs>
          <w:tab w:val="left" w:pos="709"/>
        </w:tabs>
        <w:spacing w:line="360" w:lineRule="auto"/>
        <w:ind w:right="51"/>
        <w:jc w:val="both"/>
        <w:rPr>
          <w:rFonts w:ascii="Palatino Linotype" w:hAnsi="Palatino Linotype"/>
        </w:rPr>
      </w:pPr>
    </w:p>
    <w:p w14:paraId="17B08F27" w14:textId="77777777" w:rsidR="004607C8" w:rsidRPr="007C0AB2" w:rsidRDefault="004607C8" w:rsidP="004607C8">
      <w:pPr>
        <w:tabs>
          <w:tab w:val="left" w:pos="709"/>
        </w:tabs>
        <w:spacing w:line="360" w:lineRule="auto"/>
        <w:jc w:val="both"/>
        <w:rPr>
          <w:rFonts w:ascii="Palatino Linotype" w:hAnsi="Palatino Linotype"/>
        </w:rPr>
      </w:pPr>
      <w:r w:rsidRPr="007C0AB2">
        <w:rPr>
          <w:rFonts w:ascii="Palatino Linotype" w:hAnsi="Palatino Linotype"/>
        </w:rPr>
        <w:t>Lo anterior, en virtud de que la declaratoria de inexistencia debe realizarse conforme a lo establecido en lo dispuesto por los artículos 19, 49, fracciones II y XIII, 169 y 170 de la Ley de Transparencia y Acceso a la Información Pública del Estado de México y Municipios, que literalmente establecen:</w:t>
      </w:r>
    </w:p>
    <w:p w14:paraId="73CEE0AE" w14:textId="77777777" w:rsidR="008E4E8C" w:rsidRPr="007C0AB2" w:rsidRDefault="008E4E8C" w:rsidP="004607C8">
      <w:pPr>
        <w:tabs>
          <w:tab w:val="left" w:pos="709"/>
        </w:tabs>
        <w:spacing w:line="360" w:lineRule="auto"/>
        <w:jc w:val="both"/>
        <w:rPr>
          <w:rFonts w:ascii="Palatino Linotype" w:hAnsi="Palatino Linotype"/>
        </w:rPr>
      </w:pPr>
    </w:p>
    <w:p w14:paraId="6B7099FD"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b/>
          <w:bCs/>
          <w:i/>
          <w:iCs/>
          <w:sz w:val="22"/>
          <w:szCs w:val="22"/>
        </w:rPr>
        <w:t xml:space="preserve">“Artículo 19. </w:t>
      </w:r>
      <w:r w:rsidRPr="007C0AB2">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59D08268" w14:textId="77777777" w:rsidR="004607C8" w:rsidRPr="007C0AB2" w:rsidRDefault="004607C8" w:rsidP="006D5BC6">
      <w:pPr>
        <w:tabs>
          <w:tab w:val="left" w:pos="709"/>
        </w:tabs>
        <w:ind w:left="709" w:right="757"/>
        <w:jc w:val="both"/>
        <w:rPr>
          <w:rFonts w:ascii="Palatino Linotype" w:hAnsi="Palatino Linotype"/>
          <w:i/>
          <w:iCs/>
          <w:sz w:val="22"/>
          <w:szCs w:val="22"/>
        </w:rPr>
      </w:pPr>
      <w:r w:rsidRPr="007C0AB2">
        <w:rPr>
          <w:rFonts w:ascii="Palatino Linotype" w:hAnsi="Palatino Linotype"/>
          <w:i/>
          <w:iCs/>
          <w:sz w:val="22"/>
          <w:szCs w:val="22"/>
        </w:rPr>
        <w:t>…</w:t>
      </w:r>
    </w:p>
    <w:p w14:paraId="7207441B" w14:textId="77777777" w:rsidR="006D5BC6" w:rsidRPr="007C0AB2" w:rsidRDefault="006D5BC6" w:rsidP="006D5BC6">
      <w:pPr>
        <w:tabs>
          <w:tab w:val="left" w:pos="709"/>
        </w:tabs>
        <w:ind w:left="709" w:right="757"/>
        <w:jc w:val="both"/>
        <w:rPr>
          <w:rFonts w:ascii="Palatino Linotype" w:hAnsi="Palatino Linotype"/>
          <w:i/>
          <w:sz w:val="22"/>
          <w:szCs w:val="22"/>
        </w:rPr>
      </w:pPr>
    </w:p>
    <w:p w14:paraId="2F27C798"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i/>
          <w:iCs/>
          <w:sz w:val="22"/>
          <w:szCs w:val="22"/>
        </w:rPr>
        <w:lastRenderedPageBreak/>
        <w:t xml:space="preserve">Si el sujeto obligado, en el ejercicio de sus atribuciones, debía generar, poseer o administrar la información, pero ésta no se encuentra, </w:t>
      </w:r>
      <w:r w:rsidRPr="007C0AB2">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1BCCB260" w14:textId="77777777" w:rsidR="006D5BC6" w:rsidRPr="007C0AB2" w:rsidRDefault="006D5BC6" w:rsidP="006D5BC6">
      <w:pPr>
        <w:tabs>
          <w:tab w:val="left" w:pos="709"/>
        </w:tabs>
        <w:ind w:left="709" w:right="757"/>
        <w:jc w:val="both"/>
        <w:rPr>
          <w:rFonts w:ascii="Palatino Linotype" w:hAnsi="Palatino Linotype"/>
          <w:b/>
          <w:bCs/>
          <w:i/>
          <w:iCs/>
          <w:sz w:val="22"/>
          <w:szCs w:val="22"/>
        </w:rPr>
      </w:pPr>
    </w:p>
    <w:p w14:paraId="2420D6B5"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b/>
          <w:bCs/>
          <w:i/>
          <w:iCs/>
          <w:sz w:val="22"/>
          <w:szCs w:val="22"/>
        </w:rPr>
        <w:t>Artículo 49.</w:t>
      </w:r>
      <w:r w:rsidRPr="007C0AB2">
        <w:rPr>
          <w:rFonts w:ascii="Palatino Linotype" w:hAnsi="Palatino Linotype"/>
          <w:i/>
          <w:iCs/>
          <w:sz w:val="22"/>
          <w:szCs w:val="22"/>
        </w:rPr>
        <w:t xml:space="preserve"> Los </w:t>
      </w:r>
      <w:r w:rsidRPr="007C0AB2">
        <w:rPr>
          <w:rFonts w:ascii="Palatino Linotype" w:hAnsi="Palatino Linotype"/>
          <w:i/>
          <w:iCs/>
          <w:sz w:val="22"/>
          <w:szCs w:val="22"/>
          <w:u w:val="single"/>
        </w:rPr>
        <w:t xml:space="preserve">Comités de Transparencia </w:t>
      </w:r>
      <w:r w:rsidRPr="007C0AB2">
        <w:rPr>
          <w:rFonts w:ascii="Palatino Linotype" w:hAnsi="Palatino Linotype"/>
          <w:i/>
          <w:iCs/>
          <w:sz w:val="22"/>
          <w:szCs w:val="22"/>
        </w:rPr>
        <w:t>tendrán las siguientes atribuciones:</w:t>
      </w:r>
    </w:p>
    <w:p w14:paraId="16E3DC60" w14:textId="77777777" w:rsidR="006D5BC6" w:rsidRPr="007C0AB2" w:rsidRDefault="006D5BC6" w:rsidP="006D5BC6">
      <w:pPr>
        <w:tabs>
          <w:tab w:val="left" w:pos="709"/>
        </w:tabs>
        <w:ind w:left="709" w:right="757"/>
        <w:jc w:val="both"/>
        <w:rPr>
          <w:rFonts w:ascii="Palatino Linotype" w:hAnsi="Palatino Linotype"/>
          <w:i/>
          <w:sz w:val="22"/>
          <w:szCs w:val="22"/>
        </w:rPr>
      </w:pPr>
    </w:p>
    <w:p w14:paraId="1AD991FB"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i/>
          <w:sz w:val="22"/>
          <w:szCs w:val="22"/>
        </w:rPr>
        <w:t>II. Confirmar, modificar o revocar las determinaciones que en materia de ampliación del plazo de respuesta, clasificación de la información</w:t>
      </w:r>
      <w:r w:rsidRPr="007C0AB2">
        <w:rPr>
          <w:rFonts w:ascii="Palatino Linotype" w:hAnsi="Palatino Linotype"/>
          <w:i/>
          <w:sz w:val="22"/>
          <w:szCs w:val="22"/>
          <w:u w:val="single"/>
        </w:rPr>
        <w:t xml:space="preserve"> y declaración de inexistencia </w:t>
      </w:r>
      <w:r w:rsidRPr="007C0AB2">
        <w:rPr>
          <w:rFonts w:ascii="Palatino Linotype" w:hAnsi="Palatino Linotype"/>
          <w:i/>
          <w:sz w:val="22"/>
          <w:szCs w:val="22"/>
        </w:rPr>
        <w:t>o de incompetencia realicen los titulares de las áreas de los sujetos obligados;</w:t>
      </w:r>
    </w:p>
    <w:p w14:paraId="3E8A1E00" w14:textId="77777777" w:rsidR="006D5BC6" w:rsidRPr="007C0AB2" w:rsidRDefault="006D5BC6" w:rsidP="006D5BC6">
      <w:pPr>
        <w:tabs>
          <w:tab w:val="left" w:pos="709"/>
        </w:tabs>
        <w:ind w:left="709" w:right="757"/>
        <w:jc w:val="both"/>
        <w:rPr>
          <w:rFonts w:ascii="Palatino Linotype" w:hAnsi="Palatino Linotype"/>
          <w:i/>
          <w:sz w:val="22"/>
          <w:szCs w:val="22"/>
        </w:rPr>
      </w:pPr>
    </w:p>
    <w:p w14:paraId="27C214D0"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i/>
          <w:sz w:val="22"/>
          <w:szCs w:val="22"/>
        </w:rPr>
        <w:t xml:space="preserve">XIII. </w:t>
      </w:r>
      <w:r w:rsidRPr="007C0AB2">
        <w:rPr>
          <w:rFonts w:ascii="Palatino Linotype" w:hAnsi="Palatino Linotype"/>
          <w:i/>
          <w:sz w:val="22"/>
          <w:szCs w:val="22"/>
          <w:u w:val="single"/>
        </w:rPr>
        <w:t>Dictaminar las declaratorias de inexistencia de la información que les remitan las unidades administrativas y resolver en consecuencia</w:t>
      </w:r>
      <w:r w:rsidRPr="007C0AB2">
        <w:rPr>
          <w:rFonts w:ascii="Palatino Linotype" w:hAnsi="Palatino Linotype"/>
          <w:i/>
          <w:sz w:val="22"/>
          <w:szCs w:val="22"/>
        </w:rPr>
        <w:t>;</w:t>
      </w:r>
    </w:p>
    <w:p w14:paraId="53ADB8A5" w14:textId="77777777" w:rsidR="006D5BC6" w:rsidRPr="007C0AB2" w:rsidRDefault="006D5BC6" w:rsidP="006D5BC6">
      <w:pPr>
        <w:tabs>
          <w:tab w:val="left" w:pos="709"/>
        </w:tabs>
        <w:ind w:left="709" w:right="757"/>
        <w:jc w:val="both"/>
        <w:rPr>
          <w:rFonts w:ascii="Palatino Linotype" w:hAnsi="Palatino Linotype"/>
          <w:b/>
          <w:bCs/>
          <w:i/>
          <w:sz w:val="22"/>
          <w:szCs w:val="22"/>
        </w:rPr>
      </w:pPr>
    </w:p>
    <w:p w14:paraId="5BA5461A" w14:textId="77777777" w:rsidR="004607C8" w:rsidRPr="007C0AB2" w:rsidRDefault="004607C8" w:rsidP="006D5BC6">
      <w:pPr>
        <w:tabs>
          <w:tab w:val="left" w:pos="709"/>
        </w:tabs>
        <w:ind w:left="709" w:right="757"/>
        <w:jc w:val="both"/>
        <w:rPr>
          <w:rFonts w:ascii="Palatino Linotype" w:hAnsi="Palatino Linotype"/>
          <w:b/>
          <w:i/>
          <w:sz w:val="22"/>
          <w:szCs w:val="22"/>
        </w:rPr>
      </w:pPr>
      <w:r w:rsidRPr="007C0AB2">
        <w:rPr>
          <w:rFonts w:ascii="Palatino Linotype" w:hAnsi="Palatino Linotype"/>
          <w:b/>
          <w:bCs/>
          <w:i/>
          <w:sz w:val="22"/>
          <w:szCs w:val="22"/>
        </w:rPr>
        <w:t xml:space="preserve">I. </w:t>
      </w:r>
      <w:r w:rsidRPr="007C0AB2">
        <w:rPr>
          <w:rFonts w:ascii="Palatino Linotype" w:hAnsi="Palatino Linotype"/>
          <w:i/>
          <w:sz w:val="22"/>
          <w:szCs w:val="22"/>
          <w:u w:val="single"/>
        </w:rPr>
        <w:t>Analizará el caso y tomará las medidas necesarias para localizar la información;</w:t>
      </w:r>
    </w:p>
    <w:p w14:paraId="6E7F4BC7" w14:textId="77777777" w:rsidR="004607C8" w:rsidRPr="007C0AB2" w:rsidRDefault="004607C8" w:rsidP="006D5BC6">
      <w:pPr>
        <w:tabs>
          <w:tab w:val="left" w:pos="709"/>
        </w:tabs>
        <w:ind w:left="709" w:right="757"/>
        <w:jc w:val="both"/>
        <w:rPr>
          <w:rFonts w:ascii="Palatino Linotype" w:hAnsi="Palatino Linotype"/>
          <w:b/>
          <w:i/>
          <w:sz w:val="22"/>
          <w:szCs w:val="22"/>
        </w:rPr>
      </w:pPr>
      <w:r w:rsidRPr="007C0AB2">
        <w:rPr>
          <w:rFonts w:ascii="Palatino Linotype" w:hAnsi="Palatino Linotype"/>
          <w:b/>
          <w:bCs/>
          <w:i/>
          <w:sz w:val="22"/>
          <w:szCs w:val="22"/>
        </w:rPr>
        <w:t xml:space="preserve">II. </w:t>
      </w:r>
      <w:r w:rsidRPr="007C0AB2">
        <w:rPr>
          <w:rFonts w:ascii="Palatino Linotype" w:hAnsi="Palatino Linotype"/>
          <w:i/>
          <w:sz w:val="22"/>
          <w:szCs w:val="22"/>
          <w:u w:val="single"/>
        </w:rPr>
        <w:t>Expedirá una resolución que confirme la inexistencia del documento;</w:t>
      </w:r>
    </w:p>
    <w:p w14:paraId="248B068F" w14:textId="77777777" w:rsidR="004607C8" w:rsidRPr="007C0AB2" w:rsidRDefault="004607C8" w:rsidP="006D5BC6">
      <w:pPr>
        <w:tabs>
          <w:tab w:val="left" w:pos="709"/>
        </w:tabs>
        <w:ind w:left="709" w:right="757"/>
        <w:jc w:val="both"/>
        <w:rPr>
          <w:rFonts w:ascii="Palatino Linotype" w:hAnsi="Palatino Linotype"/>
          <w:b/>
          <w:i/>
          <w:sz w:val="22"/>
          <w:szCs w:val="22"/>
        </w:rPr>
      </w:pPr>
      <w:r w:rsidRPr="007C0AB2">
        <w:rPr>
          <w:rFonts w:ascii="Palatino Linotype" w:hAnsi="Palatino Linotype"/>
          <w:b/>
          <w:bCs/>
          <w:i/>
          <w:sz w:val="22"/>
          <w:szCs w:val="22"/>
        </w:rPr>
        <w:t xml:space="preserve">III. </w:t>
      </w:r>
      <w:r w:rsidRPr="007C0AB2">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48759C5" w14:textId="77777777" w:rsidR="004607C8" w:rsidRPr="007C0AB2" w:rsidRDefault="004607C8" w:rsidP="006D5BC6">
      <w:pPr>
        <w:tabs>
          <w:tab w:val="left" w:pos="709"/>
        </w:tabs>
        <w:ind w:left="709" w:right="757"/>
        <w:jc w:val="both"/>
        <w:rPr>
          <w:rFonts w:ascii="Palatino Linotype" w:hAnsi="Palatino Linotype"/>
          <w:i/>
          <w:sz w:val="22"/>
          <w:szCs w:val="22"/>
          <w:u w:val="single"/>
        </w:rPr>
      </w:pPr>
      <w:r w:rsidRPr="007C0AB2">
        <w:rPr>
          <w:rFonts w:ascii="Palatino Linotype" w:hAnsi="Palatino Linotype"/>
          <w:b/>
          <w:bCs/>
          <w:i/>
          <w:sz w:val="22"/>
          <w:szCs w:val="22"/>
        </w:rPr>
        <w:t xml:space="preserve">IV. </w:t>
      </w:r>
      <w:r w:rsidRPr="007C0AB2">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578B886C" w14:textId="77777777" w:rsidR="004607C8" w:rsidRPr="007C0AB2" w:rsidRDefault="004607C8" w:rsidP="006D5BC6">
      <w:pPr>
        <w:tabs>
          <w:tab w:val="left" w:pos="709"/>
        </w:tabs>
        <w:ind w:left="709" w:right="757"/>
        <w:jc w:val="both"/>
        <w:rPr>
          <w:rFonts w:ascii="Palatino Linotype" w:hAnsi="Palatino Linotype"/>
          <w:i/>
          <w:sz w:val="22"/>
          <w:szCs w:val="22"/>
          <w:u w:val="single"/>
        </w:rPr>
      </w:pPr>
      <w:r w:rsidRPr="007C0AB2">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1EFD775F" w14:textId="77777777" w:rsidR="004607C8" w:rsidRPr="007C0AB2" w:rsidRDefault="004607C8" w:rsidP="006D5BC6">
      <w:pPr>
        <w:tabs>
          <w:tab w:val="left" w:pos="709"/>
        </w:tabs>
        <w:ind w:left="709" w:right="757"/>
        <w:jc w:val="both"/>
        <w:rPr>
          <w:rFonts w:ascii="Palatino Linotype" w:hAnsi="Palatino Linotype"/>
          <w:i/>
          <w:sz w:val="22"/>
          <w:szCs w:val="22"/>
          <w:u w:val="single"/>
        </w:rPr>
      </w:pPr>
      <w:r w:rsidRPr="007C0AB2">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49E3322E" w14:textId="77777777" w:rsidR="006D5BC6" w:rsidRPr="007C0AB2" w:rsidRDefault="006D5BC6" w:rsidP="006D5BC6">
      <w:pPr>
        <w:tabs>
          <w:tab w:val="left" w:pos="709"/>
        </w:tabs>
        <w:ind w:left="709" w:right="757"/>
        <w:jc w:val="both"/>
        <w:rPr>
          <w:rFonts w:ascii="Palatino Linotype" w:hAnsi="Palatino Linotype"/>
          <w:b/>
          <w:i/>
          <w:sz w:val="22"/>
          <w:szCs w:val="22"/>
        </w:rPr>
      </w:pPr>
    </w:p>
    <w:p w14:paraId="7CD92CB5"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b/>
          <w:i/>
          <w:sz w:val="22"/>
          <w:szCs w:val="22"/>
        </w:rPr>
        <w:t>Artículo 169.</w:t>
      </w:r>
      <w:r w:rsidRPr="007C0AB2">
        <w:rPr>
          <w:rFonts w:ascii="Palatino Linotype" w:hAnsi="Palatino Linotype"/>
          <w:i/>
          <w:sz w:val="22"/>
          <w:szCs w:val="22"/>
        </w:rPr>
        <w:t xml:space="preserve"> Cuando la información no se encuentre en los archivos del sujeto obligado, el Comité de Transparencia:</w:t>
      </w:r>
    </w:p>
    <w:p w14:paraId="2C08DF56" w14:textId="77777777" w:rsidR="006D5BC6" w:rsidRPr="007C0AB2" w:rsidRDefault="006D5BC6" w:rsidP="006D5BC6">
      <w:pPr>
        <w:tabs>
          <w:tab w:val="left" w:pos="709"/>
        </w:tabs>
        <w:ind w:left="709" w:right="757"/>
        <w:jc w:val="both"/>
        <w:rPr>
          <w:rFonts w:ascii="Palatino Linotype" w:hAnsi="Palatino Linotype"/>
          <w:b/>
          <w:i/>
          <w:sz w:val="22"/>
          <w:szCs w:val="22"/>
        </w:rPr>
      </w:pPr>
    </w:p>
    <w:p w14:paraId="32951A9C"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b/>
          <w:i/>
          <w:sz w:val="22"/>
          <w:szCs w:val="22"/>
        </w:rPr>
        <w:t>I.</w:t>
      </w:r>
      <w:r w:rsidRPr="007C0AB2">
        <w:rPr>
          <w:rFonts w:ascii="Palatino Linotype" w:hAnsi="Palatino Linotype"/>
          <w:i/>
          <w:sz w:val="22"/>
          <w:szCs w:val="22"/>
        </w:rPr>
        <w:t xml:space="preserve"> Analizará el caso y tomará las medidas necesarias para localizar la información;</w:t>
      </w:r>
    </w:p>
    <w:p w14:paraId="1D2A9A15"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b/>
          <w:i/>
          <w:sz w:val="22"/>
          <w:szCs w:val="22"/>
        </w:rPr>
        <w:t>II.</w:t>
      </w:r>
      <w:r w:rsidRPr="007C0AB2">
        <w:rPr>
          <w:rFonts w:ascii="Palatino Linotype" w:hAnsi="Palatino Linotype"/>
          <w:i/>
          <w:sz w:val="22"/>
          <w:szCs w:val="22"/>
        </w:rPr>
        <w:t xml:space="preserve"> Expedirá una resolución que confirme la inexistencia del documento;</w:t>
      </w:r>
    </w:p>
    <w:p w14:paraId="0665CF14"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b/>
          <w:i/>
          <w:sz w:val="22"/>
          <w:szCs w:val="22"/>
        </w:rPr>
        <w:t>III.</w:t>
      </w:r>
      <w:r w:rsidRPr="007C0AB2">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w:t>
      </w:r>
      <w:r w:rsidRPr="007C0AB2">
        <w:rPr>
          <w:rFonts w:ascii="Palatino Linotype" w:hAnsi="Palatino Linotype"/>
          <w:i/>
          <w:sz w:val="22"/>
          <w:szCs w:val="22"/>
        </w:rPr>
        <w:lastRenderedPageBreak/>
        <w:t>imposibilidad de su generación, exponga de forma fundada y motivada, las razones por las cuales en el caso particular no ejerció dichas facultades, competencias o funciones, lo cual notificará al solicitante a través de la Unidad de Transparencia; y</w:t>
      </w:r>
    </w:p>
    <w:p w14:paraId="0AC5F5A1"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b/>
          <w:i/>
          <w:sz w:val="22"/>
          <w:szCs w:val="22"/>
        </w:rPr>
        <w:t>IV.</w:t>
      </w:r>
      <w:r w:rsidRPr="007C0AB2">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6B6CAACD" w14:textId="77777777" w:rsidR="006D5BC6" w:rsidRPr="007C0AB2" w:rsidRDefault="006D5BC6" w:rsidP="006D5BC6">
      <w:pPr>
        <w:tabs>
          <w:tab w:val="left" w:pos="709"/>
        </w:tabs>
        <w:ind w:left="709" w:right="757"/>
        <w:jc w:val="both"/>
        <w:rPr>
          <w:rFonts w:ascii="Palatino Linotype" w:hAnsi="Palatino Linotype"/>
          <w:i/>
          <w:sz w:val="22"/>
          <w:szCs w:val="22"/>
        </w:rPr>
      </w:pPr>
    </w:p>
    <w:p w14:paraId="676CE047"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42E15C08" w14:textId="77777777" w:rsidR="006D5BC6" w:rsidRPr="007C0AB2" w:rsidRDefault="006D5BC6" w:rsidP="006D5BC6">
      <w:pPr>
        <w:tabs>
          <w:tab w:val="left" w:pos="709"/>
        </w:tabs>
        <w:ind w:left="709" w:right="757"/>
        <w:jc w:val="both"/>
        <w:rPr>
          <w:rFonts w:ascii="Palatino Linotype" w:hAnsi="Palatino Linotype"/>
          <w:i/>
          <w:sz w:val="22"/>
          <w:szCs w:val="22"/>
        </w:rPr>
      </w:pPr>
    </w:p>
    <w:p w14:paraId="56E4E5DF" w14:textId="77777777" w:rsidR="004607C8" w:rsidRPr="007C0AB2" w:rsidRDefault="004607C8" w:rsidP="006D5BC6">
      <w:pPr>
        <w:tabs>
          <w:tab w:val="left" w:pos="709"/>
        </w:tabs>
        <w:ind w:left="709" w:right="757"/>
        <w:jc w:val="both"/>
        <w:rPr>
          <w:rFonts w:ascii="Palatino Linotype" w:hAnsi="Palatino Linotype"/>
          <w:i/>
          <w:sz w:val="22"/>
          <w:szCs w:val="22"/>
        </w:rPr>
      </w:pPr>
      <w:r w:rsidRPr="007C0AB2">
        <w:rPr>
          <w:rFonts w:ascii="Palatino Linotype" w:hAnsi="Palatino Linotype"/>
          <w:i/>
          <w:sz w:val="22"/>
          <w:szCs w:val="22"/>
        </w:rPr>
        <w:t>Este plazo podrá ampliarse hasta por otros siete días hábiles, siempre que existan razones para ello, debiendo notificarse por escrito al solicitante.</w:t>
      </w:r>
    </w:p>
    <w:p w14:paraId="5A946590" w14:textId="77777777" w:rsidR="006D5BC6" w:rsidRPr="007C0AB2" w:rsidRDefault="006D5BC6" w:rsidP="006D5BC6">
      <w:pPr>
        <w:tabs>
          <w:tab w:val="left" w:pos="709"/>
        </w:tabs>
        <w:ind w:left="709" w:right="757"/>
        <w:jc w:val="both"/>
        <w:rPr>
          <w:rFonts w:ascii="Palatino Linotype" w:hAnsi="Palatino Linotype"/>
          <w:b/>
          <w:i/>
          <w:sz w:val="22"/>
          <w:szCs w:val="22"/>
        </w:rPr>
      </w:pPr>
    </w:p>
    <w:p w14:paraId="2653934D" w14:textId="12AF7F69" w:rsidR="004607C8" w:rsidRPr="007C0AB2" w:rsidRDefault="004607C8" w:rsidP="006D5BC6">
      <w:pPr>
        <w:tabs>
          <w:tab w:val="left" w:pos="709"/>
        </w:tabs>
        <w:ind w:left="709" w:right="757"/>
        <w:jc w:val="both"/>
        <w:rPr>
          <w:rFonts w:ascii="Palatino Linotype" w:hAnsi="Palatino Linotype"/>
          <w:b/>
          <w:i/>
          <w:iCs/>
          <w:sz w:val="22"/>
          <w:szCs w:val="22"/>
        </w:rPr>
      </w:pPr>
      <w:r w:rsidRPr="007C0AB2">
        <w:rPr>
          <w:rFonts w:ascii="Palatino Linotype" w:hAnsi="Palatino Linotype"/>
          <w:b/>
          <w:i/>
          <w:sz w:val="22"/>
          <w:szCs w:val="22"/>
        </w:rPr>
        <w:t>Artículo 170</w:t>
      </w:r>
      <w:r w:rsidRPr="007C0AB2">
        <w:rPr>
          <w:rFonts w:ascii="Palatino Linotype" w:hAnsi="Palatino Linotype"/>
          <w:b/>
          <w:bCs/>
          <w:i/>
          <w:iCs/>
          <w:sz w:val="22"/>
          <w:szCs w:val="22"/>
        </w:rPr>
        <w:t>.</w:t>
      </w:r>
      <w:r w:rsidRPr="007C0AB2">
        <w:rPr>
          <w:rFonts w:ascii="Palatino Linotype" w:hAnsi="Palatino Linotype"/>
          <w:i/>
          <w:iCs/>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r w:rsidR="008E4E8C" w:rsidRPr="007C0AB2">
        <w:rPr>
          <w:rFonts w:ascii="Palatino Linotype" w:hAnsi="Palatino Linotype"/>
          <w:i/>
          <w:iCs/>
          <w:sz w:val="22"/>
          <w:szCs w:val="22"/>
        </w:rPr>
        <w:t>(</w:t>
      </w:r>
      <w:r w:rsidRPr="007C0AB2">
        <w:rPr>
          <w:rFonts w:ascii="Palatino Linotype" w:hAnsi="Palatino Linotype"/>
          <w:b/>
          <w:i/>
          <w:iCs/>
          <w:sz w:val="22"/>
          <w:szCs w:val="22"/>
        </w:rPr>
        <w:t>Sic</w:t>
      </w:r>
      <w:r w:rsidR="008E4E8C" w:rsidRPr="007C0AB2">
        <w:rPr>
          <w:rFonts w:ascii="Palatino Linotype" w:hAnsi="Palatino Linotype"/>
          <w:b/>
          <w:i/>
          <w:iCs/>
          <w:sz w:val="22"/>
          <w:szCs w:val="22"/>
        </w:rPr>
        <w:t>)</w:t>
      </w:r>
    </w:p>
    <w:p w14:paraId="1302E2B2" w14:textId="77777777" w:rsidR="006D5BC6" w:rsidRPr="007C0AB2" w:rsidRDefault="006D5BC6" w:rsidP="006D5BC6">
      <w:pPr>
        <w:tabs>
          <w:tab w:val="left" w:pos="709"/>
        </w:tabs>
        <w:spacing w:line="360" w:lineRule="auto"/>
        <w:ind w:left="851" w:right="851"/>
        <w:jc w:val="both"/>
        <w:rPr>
          <w:rFonts w:ascii="Palatino Linotype" w:hAnsi="Palatino Linotype"/>
          <w:b/>
          <w:i/>
          <w:iCs/>
        </w:rPr>
      </w:pPr>
    </w:p>
    <w:p w14:paraId="6F46AB0A" w14:textId="77777777" w:rsidR="004607C8" w:rsidRPr="007C0AB2" w:rsidRDefault="004607C8" w:rsidP="006D5BC6">
      <w:pPr>
        <w:tabs>
          <w:tab w:val="left" w:pos="709"/>
        </w:tabs>
        <w:spacing w:line="360" w:lineRule="auto"/>
        <w:jc w:val="both"/>
        <w:rPr>
          <w:rFonts w:ascii="Palatino Linotype" w:hAnsi="Palatino Linotype" w:cs="Arial"/>
        </w:rPr>
      </w:pPr>
      <w:r w:rsidRPr="007C0AB2">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71B7AA12" w14:textId="77777777" w:rsidR="008E4E8C" w:rsidRPr="007C0AB2" w:rsidRDefault="008E4E8C" w:rsidP="006D5BC6">
      <w:pPr>
        <w:tabs>
          <w:tab w:val="left" w:pos="709"/>
        </w:tabs>
        <w:spacing w:line="360" w:lineRule="auto"/>
        <w:jc w:val="both"/>
        <w:rPr>
          <w:rFonts w:ascii="Palatino Linotype" w:hAnsi="Palatino Linotype" w:cs="Arial"/>
        </w:rPr>
      </w:pPr>
    </w:p>
    <w:p w14:paraId="713B0A74" w14:textId="2285795C" w:rsidR="00FB68DB" w:rsidRPr="007C0AB2" w:rsidRDefault="004607C8" w:rsidP="004607C8">
      <w:pPr>
        <w:tabs>
          <w:tab w:val="left" w:pos="709"/>
        </w:tabs>
        <w:spacing w:line="360" w:lineRule="auto"/>
        <w:jc w:val="both"/>
        <w:rPr>
          <w:rFonts w:ascii="Palatino Linotype" w:hAnsi="Palatino Linotype" w:cs="Arial"/>
        </w:rPr>
      </w:pPr>
      <w:r w:rsidRPr="007C0AB2">
        <w:rPr>
          <w:rFonts w:ascii="Palatino Linotype" w:hAnsi="Palatino Linotype" w:cs="Arial"/>
        </w:rPr>
        <w:t xml:space="preserve">Haciendo la aclaración que, en el caso de que no se haya generado la información que se solicita en el periodo referido, bastara con el simple pronunciamiento del </w:t>
      </w:r>
      <w:r w:rsidRPr="007C0AB2">
        <w:rPr>
          <w:rFonts w:ascii="Palatino Linotype" w:hAnsi="Palatino Linotype" w:cs="Arial"/>
          <w:b/>
        </w:rPr>
        <w:t>SUJETO OBLIGADO</w:t>
      </w:r>
      <w:r w:rsidRPr="007C0AB2">
        <w:rPr>
          <w:rFonts w:ascii="Palatino Linotype" w:hAnsi="Palatino Linotype" w:cs="Arial"/>
        </w:rPr>
        <w:t xml:space="preserve">, pues no se advierte </w:t>
      </w:r>
      <w:r w:rsidR="00FB68DB" w:rsidRPr="007C0AB2">
        <w:rPr>
          <w:rFonts w:ascii="Palatino Linotype" w:hAnsi="Palatino Linotype" w:cs="Arial"/>
        </w:rPr>
        <w:t xml:space="preserve">elementos que permitan afirmar que la relación </w:t>
      </w:r>
      <w:r w:rsidR="00FB68DB" w:rsidRPr="007C0AB2">
        <w:rPr>
          <w:rFonts w:ascii="Palatino Linotype" w:hAnsi="Palatino Linotype" w:cs="Arial"/>
        </w:rPr>
        <w:lastRenderedPageBreak/>
        <w:t>laboral efectivamente se formalizó con anterioridad al cuatrimestre proporcionado en respuestas.</w:t>
      </w:r>
    </w:p>
    <w:p w14:paraId="051C9613" w14:textId="681F5BBC" w:rsidR="004607C8" w:rsidRPr="007C0AB2" w:rsidRDefault="004607C8" w:rsidP="004607C8">
      <w:pPr>
        <w:tabs>
          <w:tab w:val="left" w:pos="709"/>
        </w:tabs>
        <w:spacing w:line="360" w:lineRule="auto"/>
        <w:jc w:val="both"/>
        <w:rPr>
          <w:rFonts w:ascii="Palatino Linotype" w:hAnsi="Palatino Linotype"/>
        </w:rPr>
      </w:pPr>
    </w:p>
    <w:p w14:paraId="34B5F8B2" w14:textId="530477DC" w:rsidR="004607C8" w:rsidRPr="007C0AB2" w:rsidRDefault="004607C8" w:rsidP="004607C8">
      <w:pPr>
        <w:tabs>
          <w:tab w:val="left" w:pos="709"/>
        </w:tabs>
        <w:spacing w:line="360" w:lineRule="auto"/>
        <w:ind w:right="51"/>
        <w:jc w:val="both"/>
        <w:rPr>
          <w:rFonts w:ascii="Palatino Linotype" w:hAnsi="Palatino Linotype"/>
        </w:rPr>
      </w:pPr>
      <w:r w:rsidRPr="007C0AB2">
        <w:rPr>
          <w:rFonts w:ascii="Palatino Linotype" w:hAnsi="Palatino Linotype"/>
        </w:rPr>
        <w:t xml:space="preserve">En mérito de lo expuesto en líneas anteriores, resultan fundados los motivos de inconformidad vertidos por </w:t>
      </w:r>
      <w:r w:rsidRPr="007C0AB2">
        <w:rPr>
          <w:rFonts w:ascii="Palatino Linotype" w:hAnsi="Palatino Linotype"/>
          <w:b/>
        </w:rPr>
        <w:t>LA RECURRENTE</w:t>
      </w:r>
      <w:r w:rsidRPr="007C0AB2">
        <w:rPr>
          <w:rFonts w:ascii="Palatino Linotype" w:hAnsi="Palatino Linotype"/>
        </w:rPr>
        <w:t xml:space="preserve">, en </w:t>
      </w:r>
      <w:r w:rsidR="00FB68DB" w:rsidRPr="007C0AB2">
        <w:rPr>
          <w:rFonts w:ascii="Palatino Linotype" w:hAnsi="Palatino Linotype"/>
        </w:rPr>
        <w:t>los</w:t>
      </w:r>
      <w:r w:rsidRPr="007C0AB2">
        <w:rPr>
          <w:rFonts w:ascii="Palatino Linotype" w:hAnsi="Palatino Linotype"/>
        </w:rPr>
        <w:t xml:space="preserve"> recurso</w:t>
      </w:r>
      <w:r w:rsidR="00FB68DB" w:rsidRPr="007C0AB2">
        <w:rPr>
          <w:rFonts w:ascii="Palatino Linotype" w:hAnsi="Palatino Linotype"/>
        </w:rPr>
        <w:t>s</w:t>
      </w:r>
      <w:r w:rsidRPr="007C0AB2">
        <w:rPr>
          <w:rFonts w:ascii="Palatino Linotype" w:hAnsi="Palatino Linotype"/>
        </w:rPr>
        <w:t xml:space="preserve"> de revisión </w:t>
      </w:r>
      <w:r w:rsidR="00FB68DB" w:rsidRPr="007C0AB2">
        <w:rPr>
          <w:rFonts w:ascii="Palatino Linotype" w:eastAsia="Arial Unicode MS" w:hAnsi="Palatino Linotype" w:cs="Arial"/>
          <w:b/>
        </w:rPr>
        <w:t xml:space="preserve">02827/INFOEM/IP/RR/2018 </w:t>
      </w:r>
      <w:r w:rsidR="00FB68DB" w:rsidRPr="007C0AB2">
        <w:rPr>
          <w:rFonts w:ascii="Palatino Linotype" w:eastAsia="Arial Unicode MS" w:hAnsi="Palatino Linotype" w:cs="Arial"/>
        </w:rPr>
        <w:t>y</w:t>
      </w:r>
      <w:r w:rsidR="00FB68DB" w:rsidRPr="007C0AB2">
        <w:rPr>
          <w:rFonts w:ascii="Palatino Linotype" w:eastAsia="Arial Unicode MS" w:hAnsi="Palatino Linotype" w:cs="Arial"/>
          <w:b/>
        </w:rPr>
        <w:t xml:space="preserve"> 02828/INFOEM/IP/RR/2018</w:t>
      </w:r>
      <w:r w:rsidRPr="007C0AB2">
        <w:rPr>
          <w:rFonts w:ascii="Palatino Linotype" w:hAnsi="Palatino Linotype"/>
        </w:rPr>
        <w:t>,</w:t>
      </w:r>
      <w:r w:rsidRPr="007C0AB2">
        <w:rPr>
          <w:rFonts w:ascii="Palatino Linotype" w:hAnsi="Palatino Linotype"/>
          <w:b/>
        </w:rPr>
        <w:t xml:space="preserve"> </w:t>
      </w:r>
      <w:r w:rsidRPr="007C0AB2">
        <w:rPr>
          <w:rFonts w:ascii="Palatino Linotype" w:hAnsi="Palatino Linotype"/>
        </w:rPr>
        <w:t xml:space="preserve">por ello con fundamento en el artículo 186, fracción III de la Ley de Transparencia y Acceso a la Información Pública del Estado de México y Municipios, resulta factible </w:t>
      </w:r>
      <w:r w:rsidRPr="007C0AB2">
        <w:rPr>
          <w:rFonts w:ascii="Palatino Linotype" w:hAnsi="Palatino Linotype"/>
          <w:b/>
        </w:rPr>
        <w:t xml:space="preserve">MODIFICAR </w:t>
      </w:r>
      <w:r w:rsidRPr="007C0AB2">
        <w:rPr>
          <w:rFonts w:ascii="Palatino Linotype" w:hAnsi="Palatino Linotype"/>
        </w:rPr>
        <w:t>la</w:t>
      </w:r>
      <w:r w:rsidR="00FB68DB" w:rsidRPr="007C0AB2">
        <w:rPr>
          <w:rFonts w:ascii="Palatino Linotype" w:hAnsi="Palatino Linotype"/>
        </w:rPr>
        <w:t>s</w:t>
      </w:r>
      <w:r w:rsidRPr="007C0AB2">
        <w:rPr>
          <w:rFonts w:ascii="Palatino Linotype" w:hAnsi="Palatino Linotype"/>
        </w:rPr>
        <w:t xml:space="preserve"> respuesta</w:t>
      </w:r>
      <w:r w:rsidR="00FB68DB" w:rsidRPr="007C0AB2">
        <w:rPr>
          <w:rFonts w:ascii="Palatino Linotype" w:hAnsi="Palatino Linotype"/>
        </w:rPr>
        <w:t>s</w:t>
      </w:r>
      <w:r w:rsidRPr="007C0AB2">
        <w:rPr>
          <w:rFonts w:ascii="Palatino Linotype" w:hAnsi="Palatino Linotype"/>
        </w:rPr>
        <w:t xml:space="preserve"> a la solicitud</w:t>
      </w:r>
      <w:r w:rsidR="00FB68DB" w:rsidRPr="007C0AB2">
        <w:rPr>
          <w:rFonts w:ascii="Palatino Linotype" w:hAnsi="Palatino Linotype"/>
        </w:rPr>
        <w:t>es</w:t>
      </w:r>
      <w:r w:rsidRPr="007C0AB2">
        <w:rPr>
          <w:rFonts w:ascii="Palatino Linotype" w:hAnsi="Palatino Linotype"/>
        </w:rPr>
        <w:t xml:space="preserve"> de información </w:t>
      </w:r>
      <w:r w:rsidR="00FB68DB" w:rsidRPr="007C0AB2">
        <w:rPr>
          <w:rFonts w:ascii="Palatino Linotype" w:hAnsi="Palatino Linotype"/>
          <w:b/>
        </w:rPr>
        <w:t>00686/UPVT/IP/2018</w:t>
      </w:r>
      <w:r w:rsidR="00FB68DB" w:rsidRPr="007C0AB2">
        <w:rPr>
          <w:rFonts w:ascii="Palatino Linotype" w:hAnsi="Palatino Linotype"/>
        </w:rPr>
        <w:t xml:space="preserve"> y </w:t>
      </w:r>
      <w:r w:rsidR="00FB68DB" w:rsidRPr="007C0AB2">
        <w:rPr>
          <w:rFonts w:ascii="Palatino Linotype" w:hAnsi="Palatino Linotype"/>
          <w:b/>
        </w:rPr>
        <w:t>00685/UPVT/IP/2018</w:t>
      </w:r>
      <w:r w:rsidRPr="007C0AB2">
        <w:rPr>
          <w:rFonts w:ascii="Palatino Linotype" w:hAnsi="Palatino Linotype"/>
          <w:b/>
        </w:rPr>
        <w:t xml:space="preserve">, </w:t>
      </w:r>
      <w:r w:rsidRPr="007C0AB2">
        <w:rPr>
          <w:rFonts w:ascii="Palatino Linotype" w:hAnsi="Palatino Linotype"/>
        </w:rPr>
        <w:t xml:space="preserve">materia del presente asunto. </w:t>
      </w:r>
    </w:p>
    <w:p w14:paraId="5D32278D" w14:textId="77777777" w:rsidR="004607C8" w:rsidRPr="007C0AB2" w:rsidRDefault="004607C8" w:rsidP="004607C8">
      <w:pPr>
        <w:spacing w:line="360" w:lineRule="auto"/>
        <w:jc w:val="both"/>
        <w:rPr>
          <w:rFonts w:ascii="Palatino Linotype" w:hAnsi="Palatino Linotype" w:cs="Arial"/>
        </w:rPr>
      </w:pPr>
    </w:p>
    <w:p w14:paraId="76D6B675" w14:textId="77777777" w:rsidR="0047532B" w:rsidRPr="007C0AB2" w:rsidRDefault="0047532B" w:rsidP="004607C8">
      <w:pPr>
        <w:widowControl w:val="0"/>
        <w:autoSpaceDE w:val="0"/>
        <w:autoSpaceDN w:val="0"/>
        <w:adjustRightInd w:val="0"/>
        <w:spacing w:line="360" w:lineRule="auto"/>
        <w:jc w:val="both"/>
        <w:rPr>
          <w:rFonts w:ascii="Palatino Linotype" w:eastAsia="Calibri" w:hAnsi="Palatino Linotype" w:cs="Arial"/>
        </w:rPr>
      </w:pPr>
      <w:r w:rsidRPr="007C0AB2">
        <w:rPr>
          <w:rFonts w:ascii="Palatino Linotype" w:eastAsia="Calibri" w:hAnsi="Palatino Linotype" w:cs="Arial"/>
        </w:rPr>
        <w:t xml:space="preserve">Así, con </w:t>
      </w:r>
      <w:r w:rsidRPr="007C0AB2">
        <w:rPr>
          <w:rFonts w:ascii="Palatino Linotype" w:hAnsi="Palatino Linotype" w:cs="Arial"/>
        </w:rPr>
        <w:t>fundamento</w:t>
      </w:r>
      <w:r w:rsidRPr="007C0AB2">
        <w:rPr>
          <w:rFonts w:ascii="Palatino Linotype" w:eastAsia="Calibri" w:hAnsi="Palatino Linotype" w:cs="Arial"/>
        </w:rPr>
        <w:t xml:space="preserve"> en lo prescrito en los artículos 5 párrafos vigésimo, vigésimo primero y vigésimo segundo de la Constitución Política del Estado Libre y Soberano de México; </w:t>
      </w:r>
      <w:r w:rsidRPr="007C0AB2">
        <w:rPr>
          <w:rFonts w:ascii="Palatino Linotype" w:hAnsi="Palatino Linotype"/>
        </w:rPr>
        <w:t>2 fracción II, 29, 36 fracciones I y II, 176, 178, 179, 181, 185 fracción I, 186 y 188</w:t>
      </w:r>
      <w:r w:rsidRPr="007C0AB2">
        <w:rPr>
          <w:rFonts w:ascii="Palatino Linotype" w:eastAsia="Calibri" w:hAnsi="Palatino Linotype" w:cs="Arial"/>
        </w:rPr>
        <w:t xml:space="preserve"> de la Ley de Transparencia y Acceso a la Información Pública del Estado de México y Municipios, este Pleno:</w:t>
      </w:r>
    </w:p>
    <w:p w14:paraId="38AE2813" w14:textId="77777777" w:rsidR="00201EA1" w:rsidRPr="007C0AB2" w:rsidRDefault="00201EA1" w:rsidP="004607C8">
      <w:pPr>
        <w:widowControl w:val="0"/>
        <w:autoSpaceDE w:val="0"/>
        <w:autoSpaceDN w:val="0"/>
        <w:adjustRightInd w:val="0"/>
        <w:spacing w:line="360" w:lineRule="auto"/>
        <w:jc w:val="both"/>
        <w:rPr>
          <w:rFonts w:ascii="Palatino Linotype" w:eastAsia="Calibri" w:hAnsi="Palatino Linotype" w:cs="Arial"/>
        </w:rPr>
      </w:pPr>
    </w:p>
    <w:p w14:paraId="09A1D87E" w14:textId="77777777" w:rsidR="00FB68DB" w:rsidRPr="007C0AB2" w:rsidRDefault="00FB68DB" w:rsidP="004607C8">
      <w:pPr>
        <w:widowControl w:val="0"/>
        <w:autoSpaceDE w:val="0"/>
        <w:autoSpaceDN w:val="0"/>
        <w:adjustRightInd w:val="0"/>
        <w:spacing w:line="360" w:lineRule="auto"/>
        <w:jc w:val="both"/>
        <w:rPr>
          <w:rFonts w:ascii="Palatino Linotype" w:eastAsia="Calibri" w:hAnsi="Palatino Linotype" w:cs="Arial"/>
        </w:rPr>
      </w:pPr>
    </w:p>
    <w:p w14:paraId="19BE66F3" w14:textId="77777777" w:rsidR="0047532B" w:rsidRPr="007C0AB2" w:rsidRDefault="0047532B" w:rsidP="004607C8">
      <w:pPr>
        <w:spacing w:line="360" w:lineRule="auto"/>
        <w:jc w:val="center"/>
        <w:rPr>
          <w:rFonts w:ascii="Palatino Linotype" w:hAnsi="Palatino Linotype"/>
          <w:b/>
          <w:sz w:val="28"/>
        </w:rPr>
      </w:pPr>
      <w:r w:rsidRPr="007C0AB2">
        <w:rPr>
          <w:rFonts w:ascii="Palatino Linotype" w:hAnsi="Palatino Linotype"/>
          <w:b/>
          <w:sz w:val="28"/>
        </w:rPr>
        <w:t>R E S U E L V E</w:t>
      </w:r>
    </w:p>
    <w:p w14:paraId="1BA69ACA" w14:textId="77777777" w:rsidR="00201EA1" w:rsidRPr="007C0AB2" w:rsidRDefault="00201EA1" w:rsidP="004607C8">
      <w:pPr>
        <w:spacing w:line="360" w:lineRule="auto"/>
        <w:jc w:val="center"/>
        <w:rPr>
          <w:rFonts w:ascii="Palatino Linotype" w:hAnsi="Palatino Linotype"/>
          <w:b/>
          <w:sz w:val="28"/>
        </w:rPr>
      </w:pPr>
    </w:p>
    <w:p w14:paraId="5CEDFAF9" w14:textId="292586D2" w:rsidR="009F5244" w:rsidRPr="007C0AB2" w:rsidRDefault="009F5244" w:rsidP="004607C8">
      <w:pPr>
        <w:spacing w:line="360" w:lineRule="auto"/>
        <w:jc w:val="both"/>
        <w:rPr>
          <w:rFonts w:ascii="Palatino Linotype" w:hAnsi="Palatino Linotype" w:cs="Arial"/>
        </w:rPr>
      </w:pPr>
      <w:r w:rsidRPr="007C0AB2">
        <w:rPr>
          <w:rFonts w:ascii="Palatino Linotype" w:hAnsi="Palatino Linotype" w:cs="Arial"/>
          <w:b/>
          <w:bCs/>
          <w:sz w:val="28"/>
          <w:lang w:eastAsia="es-MX"/>
        </w:rPr>
        <w:t>PRIMERO</w:t>
      </w:r>
      <w:r w:rsidRPr="007C0AB2">
        <w:rPr>
          <w:rFonts w:ascii="Palatino Linotype" w:hAnsi="Palatino Linotype" w:cs="Arial"/>
        </w:rPr>
        <w:t xml:space="preserve">. Resultan </w:t>
      </w:r>
      <w:r w:rsidRPr="007C0AB2">
        <w:rPr>
          <w:rFonts w:ascii="Palatino Linotype" w:hAnsi="Palatino Linotype" w:cs="Arial"/>
          <w:b/>
        </w:rPr>
        <w:t>fundadas</w:t>
      </w:r>
      <w:r w:rsidRPr="007C0AB2">
        <w:rPr>
          <w:rFonts w:ascii="Palatino Linotype" w:hAnsi="Palatino Linotype" w:cs="Arial"/>
        </w:rPr>
        <w:t xml:space="preserve"> las razones o motivos de inconformidad planteadas por </w:t>
      </w:r>
      <w:r w:rsidR="00731791" w:rsidRPr="007C0AB2">
        <w:rPr>
          <w:rFonts w:ascii="Palatino Linotype" w:hAnsi="Palatino Linotype" w:cs="Arial"/>
          <w:b/>
        </w:rPr>
        <w:t>LA RECURRENTE</w:t>
      </w:r>
      <w:r w:rsidRPr="007C0AB2">
        <w:rPr>
          <w:rFonts w:ascii="Palatino Linotype" w:hAnsi="Palatino Linotype" w:cs="Arial"/>
        </w:rPr>
        <w:t xml:space="preserve"> por los argumentos y fundamentos expuestos en el Considerando </w:t>
      </w:r>
      <w:r w:rsidR="00047CDD" w:rsidRPr="007C0AB2">
        <w:rPr>
          <w:rFonts w:ascii="Palatino Linotype" w:hAnsi="Palatino Linotype" w:cs="Arial"/>
          <w:b/>
        </w:rPr>
        <w:t>SEXTO</w:t>
      </w:r>
      <w:r w:rsidRPr="007C0AB2">
        <w:rPr>
          <w:rFonts w:ascii="Palatino Linotype" w:hAnsi="Palatino Linotype" w:cs="Arial"/>
        </w:rPr>
        <w:t xml:space="preserve"> de la presente resolución</w:t>
      </w:r>
      <w:r w:rsidRPr="007C0AB2">
        <w:rPr>
          <w:rFonts w:ascii="Palatino Linotype" w:hAnsi="Palatino Linotype" w:cs="Arial"/>
          <w:b/>
          <w:lang w:eastAsia="es-MX"/>
        </w:rPr>
        <w:t>.</w:t>
      </w:r>
    </w:p>
    <w:p w14:paraId="30C20909" w14:textId="77777777" w:rsidR="009F5244" w:rsidRPr="007C0AB2" w:rsidRDefault="009F5244" w:rsidP="004607C8">
      <w:pPr>
        <w:spacing w:line="360" w:lineRule="auto"/>
        <w:jc w:val="both"/>
        <w:rPr>
          <w:rFonts w:ascii="Palatino Linotype" w:hAnsi="Palatino Linotype" w:cs="Arial"/>
        </w:rPr>
      </w:pPr>
    </w:p>
    <w:p w14:paraId="1EE16B4C" w14:textId="0DA17A78" w:rsidR="009F5244" w:rsidRPr="007C0AB2" w:rsidRDefault="009F5244" w:rsidP="004607C8">
      <w:pPr>
        <w:spacing w:line="360" w:lineRule="auto"/>
        <w:jc w:val="both"/>
        <w:rPr>
          <w:rFonts w:ascii="Palatino Linotype" w:eastAsia="Calibri" w:hAnsi="Palatino Linotype" w:cs="Arial"/>
        </w:rPr>
      </w:pPr>
      <w:r w:rsidRPr="007C0AB2">
        <w:rPr>
          <w:rFonts w:ascii="Palatino Linotype" w:hAnsi="Palatino Linotype" w:cs="Arial"/>
          <w:b/>
          <w:bCs/>
          <w:sz w:val="28"/>
          <w:lang w:eastAsia="es-MX"/>
        </w:rPr>
        <w:lastRenderedPageBreak/>
        <w:t>SEGUNDO</w:t>
      </w:r>
      <w:r w:rsidRPr="007C0AB2">
        <w:rPr>
          <w:rFonts w:ascii="Palatino Linotype" w:eastAsia="Calibri" w:hAnsi="Palatino Linotype" w:cs="Arial"/>
          <w:b/>
          <w:bCs/>
        </w:rPr>
        <w:t xml:space="preserve">. </w:t>
      </w:r>
      <w:r w:rsidRPr="007C0AB2">
        <w:rPr>
          <w:rFonts w:ascii="Palatino Linotype" w:eastAsia="Calibri" w:hAnsi="Palatino Linotype" w:cs="Arial"/>
          <w:bCs/>
        </w:rPr>
        <w:t>Se</w:t>
      </w:r>
      <w:r w:rsidRPr="007C0AB2">
        <w:rPr>
          <w:rFonts w:ascii="Palatino Linotype" w:eastAsia="Calibri" w:hAnsi="Palatino Linotype" w:cs="Arial"/>
          <w:b/>
          <w:bCs/>
        </w:rPr>
        <w:t xml:space="preserve"> </w:t>
      </w:r>
      <w:r w:rsidR="00790597" w:rsidRPr="007C0AB2">
        <w:rPr>
          <w:rFonts w:ascii="Palatino Linotype" w:eastAsia="Calibri" w:hAnsi="Palatino Linotype" w:cs="Arial"/>
          <w:b/>
        </w:rPr>
        <w:t>MODIFICAN</w:t>
      </w:r>
      <w:r w:rsidR="00790597" w:rsidRPr="007C0AB2">
        <w:rPr>
          <w:rFonts w:ascii="Palatino Linotype" w:eastAsia="Calibri" w:hAnsi="Palatino Linotype" w:cs="Arial"/>
        </w:rPr>
        <w:t xml:space="preserve"> las respuestas otorgadas por </w:t>
      </w:r>
      <w:r w:rsidR="00790597" w:rsidRPr="007C0AB2">
        <w:rPr>
          <w:rFonts w:ascii="Palatino Linotype" w:eastAsia="Calibri" w:hAnsi="Palatino Linotype" w:cs="Arial"/>
          <w:b/>
        </w:rPr>
        <w:t>EL SUJETO OBLIGADO</w:t>
      </w:r>
      <w:r w:rsidR="00790597" w:rsidRPr="007C0AB2">
        <w:rPr>
          <w:rFonts w:ascii="Palatino Linotype" w:eastAsia="Calibri" w:hAnsi="Palatino Linotype" w:cs="Arial"/>
        </w:rPr>
        <w:t xml:space="preserve"> a las solicitudes de información </w:t>
      </w:r>
      <w:r w:rsidR="00790597" w:rsidRPr="007C0AB2">
        <w:rPr>
          <w:rFonts w:ascii="Palatino Linotype" w:hAnsi="Palatino Linotype"/>
          <w:b/>
        </w:rPr>
        <w:t>00686/UPVT/IP/2018</w:t>
      </w:r>
      <w:r w:rsidR="00790597" w:rsidRPr="007C0AB2">
        <w:rPr>
          <w:rFonts w:ascii="Palatino Linotype" w:hAnsi="Palatino Linotype"/>
        </w:rPr>
        <w:t xml:space="preserve"> y </w:t>
      </w:r>
      <w:r w:rsidR="00790597" w:rsidRPr="007C0AB2">
        <w:rPr>
          <w:rFonts w:ascii="Palatino Linotype" w:hAnsi="Palatino Linotype"/>
          <w:b/>
        </w:rPr>
        <w:t xml:space="preserve">00685/UPVT/IP/2018 </w:t>
      </w:r>
      <w:r w:rsidRPr="007C0AB2">
        <w:rPr>
          <w:rFonts w:ascii="Palatino Linotype" w:hAnsi="Palatino Linotype" w:cs="Arial"/>
          <w:bCs/>
        </w:rPr>
        <w:t>y</w:t>
      </w:r>
      <w:r w:rsidR="00790597" w:rsidRPr="007C0AB2">
        <w:rPr>
          <w:rFonts w:ascii="Palatino Linotype" w:hAnsi="Palatino Linotype" w:cs="Arial"/>
          <w:bCs/>
        </w:rPr>
        <w:t xml:space="preserve"> se le </w:t>
      </w:r>
      <w:r w:rsidR="00790597" w:rsidRPr="007C0AB2">
        <w:rPr>
          <w:rFonts w:ascii="Palatino Linotype" w:hAnsi="Palatino Linotype" w:cs="Arial"/>
          <w:b/>
          <w:bCs/>
        </w:rPr>
        <w:t>ordena</w:t>
      </w:r>
      <w:r w:rsidRPr="007C0AB2">
        <w:rPr>
          <w:rFonts w:ascii="Palatino Linotype" w:hAnsi="Palatino Linotype" w:cs="Arial"/>
          <w:bCs/>
        </w:rPr>
        <w:t xml:space="preserve"> </w:t>
      </w:r>
      <w:r w:rsidR="00790597" w:rsidRPr="007C0AB2">
        <w:rPr>
          <w:rFonts w:ascii="Palatino Linotype" w:hAnsi="Palatino Linotype" w:cs="Arial"/>
          <w:bCs/>
        </w:rPr>
        <w:t xml:space="preserve">en términos del Considerando </w:t>
      </w:r>
      <w:r w:rsidR="00790597" w:rsidRPr="007C0AB2">
        <w:rPr>
          <w:rFonts w:ascii="Palatino Linotype" w:hAnsi="Palatino Linotype" w:cs="Arial"/>
          <w:b/>
          <w:bCs/>
        </w:rPr>
        <w:t>SEXTO</w:t>
      </w:r>
      <w:r w:rsidR="00790597" w:rsidRPr="007C0AB2">
        <w:rPr>
          <w:rFonts w:ascii="Palatino Linotype" w:hAnsi="Palatino Linotype" w:cs="Arial"/>
          <w:bCs/>
        </w:rPr>
        <w:t xml:space="preserve"> de esta resolución, entregue</w:t>
      </w:r>
      <w:r w:rsidRPr="007C0AB2">
        <w:rPr>
          <w:rFonts w:ascii="Palatino Linotype" w:hAnsi="Palatino Linotype" w:cs="Arial"/>
          <w:bCs/>
        </w:rPr>
        <w:t xml:space="preserve"> a </w:t>
      </w:r>
      <w:r w:rsidR="00731791" w:rsidRPr="007C0AB2">
        <w:rPr>
          <w:rFonts w:ascii="Palatino Linotype" w:hAnsi="Palatino Linotype" w:cs="Arial"/>
          <w:b/>
          <w:bCs/>
        </w:rPr>
        <w:t>LA RECURRENTE</w:t>
      </w:r>
      <w:r w:rsidRPr="007C0AB2">
        <w:rPr>
          <w:rFonts w:ascii="Palatino Linotype" w:hAnsi="Palatino Linotype" w:cs="Arial"/>
          <w:b/>
          <w:bCs/>
        </w:rPr>
        <w:t xml:space="preserve">, </w:t>
      </w:r>
      <w:r w:rsidRPr="007C0AB2">
        <w:rPr>
          <w:rFonts w:ascii="Palatino Linotype" w:hAnsi="Palatino Linotype" w:cs="Arial"/>
          <w:bCs/>
        </w:rPr>
        <w:t xml:space="preserve">vía </w:t>
      </w:r>
      <w:r w:rsidRPr="007C0AB2">
        <w:rPr>
          <w:rFonts w:ascii="Palatino Linotype" w:hAnsi="Palatino Linotype" w:cs="Arial"/>
          <w:b/>
          <w:bCs/>
        </w:rPr>
        <w:t>SAIMEX</w:t>
      </w:r>
      <w:r w:rsidRPr="007C0AB2">
        <w:rPr>
          <w:rFonts w:ascii="Palatino Linotype" w:hAnsi="Palatino Linotype" w:cs="Arial"/>
          <w:bCs/>
        </w:rPr>
        <w:t xml:space="preserve">, </w:t>
      </w:r>
      <w:r w:rsidR="00FB68DB" w:rsidRPr="007C0AB2">
        <w:rPr>
          <w:rFonts w:ascii="Palatino Linotype" w:hAnsi="Palatino Linotype" w:cs="Arial"/>
          <w:b/>
          <w:bCs/>
        </w:rPr>
        <w:t xml:space="preserve">previa búsqueda exhaustiva y razonable </w:t>
      </w:r>
      <w:r w:rsidR="00FB68DB" w:rsidRPr="007C0AB2">
        <w:rPr>
          <w:rFonts w:ascii="Palatino Linotype" w:hAnsi="Palatino Linotype" w:cs="Arial"/>
          <w:bCs/>
        </w:rPr>
        <w:t xml:space="preserve">de la información, </w:t>
      </w:r>
      <w:r w:rsidR="00A15FAD" w:rsidRPr="007C0AB2">
        <w:rPr>
          <w:rFonts w:ascii="Palatino Linotype" w:hAnsi="Palatino Linotype" w:cs="Arial"/>
          <w:bCs/>
        </w:rPr>
        <w:t>los documentos en donde conste</w:t>
      </w:r>
      <w:r w:rsidRPr="007C0AB2">
        <w:rPr>
          <w:rFonts w:ascii="Palatino Linotype" w:hAnsi="Palatino Linotype" w:cs="Arial"/>
          <w:bCs/>
        </w:rPr>
        <w:t xml:space="preserve"> </w:t>
      </w:r>
      <w:r w:rsidRPr="007C0AB2">
        <w:rPr>
          <w:rFonts w:ascii="Palatino Linotype" w:eastAsia="Calibri" w:hAnsi="Palatino Linotype" w:cs="Arial"/>
        </w:rPr>
        <w:t>lo siguiente:</w:t>
      </w:r>
    </w:p>
    <w:p w14:paraId="0DDF1CEF" w14:textId="3652E796" w:rsidR="0047532B" w:rsidRPr="007C0AB2" w:rsidRDefault="0047532B" w:rsidP="004607C8">
      <w:pPr>
        <w:spacing w:line="360" w:lineRule="auto"/>
        <w:jc w:val="both"/>
        <w:rPr>
          <w:rFonts w:ascii="Palatino Linotype" w:eastAsia="Calibri" w:hAnsi="Palatino Linotype" w:cs="Arial"/>
        </w:rPr>
      </w:pPr>
    </w:p>
    <w:p w14:paraId="72962EEB" w14:textId="16CC9F32" w:rsidR="00FB68DB" w:rsidRPr="007C0AB2" w:rsidRDefault="0047532B" w:rsidP="00FB68DB">
      <w:pPr>
        <w:pStyle w:val="Default"/>
        <w:ind w:left="709" w:right="757"/>
        <w:jc w:val="both"/>
        <w:rPr>
          <w:rFonts w:ascii="Palatino Linotype" w:eastAsia="Arial Unicode MS" w:hAnsi="Palatino Linotype"/>
          <w:i/>
          <w:color w:val="auto"/>
          <w:sz w:val="22"/>
        </w:rPr>
      </w:pPr>
      <w:r w:rsidRPr="007C0AB2">
        <w:rPr>
          <w:rFonts w:ascii="Palatino Linotype" w:eastAsia="Arial Unicode MS" w:hAnsi="Palatino Linotype"/>
          <w:i/>
          <w:color w:val="auto"/>
          <w:sz w:val="22"/>
        </w:rPr>
        <w:t>“</w:t>
      </w:r>
      <w:r w:rsidR="00FB68DB" w:rsidRPr="007C0AB2">
        <w:rPr>
          <w:rFonts w:ascii="Palatino Linotype" w:eastAsia="Arial Unicode MS" w:hAnsi="Palatino Linotype"/>
          <w:i/>
          <w:color w:val="auto"/>
          <w:sz w:val="22"/>
        </w:rPr>
        <w:t>Los registros de entrada y salida del docente señalado en la</w:t>
      </w:r>
      <w:r w:rsidR="008E4E8C" w:rsidRPr="007C0AB2">
        <w:rPr>
          <w:rFonts w:ascii="Palatino Linotype" w:eastAsia="Arial Unicode MS" w:hAnsi="Palatino Linotype"/>
          <w:i/>
          <w:color w:val="auto"/>
          <w:sz w:val="22"/>
        </w:rPr>
        <w:t>s solici</w:t>
      </w:r>
      <w:r w:rsidR="00C11F6D" w:rsidRPr="007C0AB2">
        <w:rPr>
          <w:rFonts w:ascii="Palatino Linotype" w:eastAsia="Arial Unicode MS" w:hAnsi="Palatino Linotype"/>
          <w:i/>
          <w:color w:val="auto"/>
          <w:sz w:val="22"/>
        </w:rPr>
        <w:t>tudes,</w:t>
      </w:r>
      <w:r w:rsidR="00FB68DB" w:rsidRPr="007C0AB2">
        <w:rPr>
          <w:rFonts w:ascii="Palatino Linotype" w:eastAsia="Arial Unicode MS" w:hAnsi="Palatino Linotype"/>
          <w:i/>
          <w:color w:val="auto"/>
          <w:sz w:val="22"/>
        </w:rPr>
        <w:t xml:space="preserve"> así como las cargas horarias asignadas </w:t>
      </w:r>
      <w:r w:rsidR="008E4E8C" w:rsidRPr="007C0AB2">
        <w:rPr>
          <w:rFonts w:ascii="Palatino Linotype" w:eastAsia="Arial Unicode MS" w:hAnsi="Palatino Linotype"/>
          <w:i/>
          <w:color w:val="auto"/>
          <w:sz w:val="22"/>
        </w:rPr>
        <w:t>durante el lapso que haya durado</w:t>
      </w:r>
      <w:r w:rsidR="00FB68DB" w:rsidRPr="007C0AB2">
        <w:rPr>
          <w:rFonts w:ascii="Palatino Linotype" w:eastAsia="Arial Unicode MS" w:hAnsi="Palatino Linotype"/>
          <w:i/>
          <w:color w:val="auto"/>
          <w:sz w:val="22"/>
        </w:rPr>
        <w:t xml:space="preserve"> la relación laboral</w:t>
      </w:r>
      <w:r w:rsidR="008E4E8C" w:rsidRPr="007C0AB2">
        <w:rPr>
          <w:rFonts w:ascii="Palatino Linotype" w:eastAsia="Arial Unicode MS" w:hAnsi="Palatino Linotype"/>
          <w:i/>
          <w:color w:val="auto"/>
          <w:sz w:val="22"/>
        </w:rPr>
        <w:t>.</w:t>
      </w:r>
    </w:p>
    <w:p w14:paraId="4B862B2F" w14:textId="77777777" w:rsidR="00FB68DB" w:rsidRPr="007C0AB2" w:rsidRDefault="00FB68DB" w:rsidP="00FB68DB">
      <w:pPr>
        <w:pStyle w:val="Default"/>
        <w:ind w:left="709" w:right="757"/>
        <w:jc w:val="both"/>
        <w:rPr>
          <w:rFonts w:ascii="Palatino Linotype" w:eastAsia="Arial Unicode MS" w:hAnsi="Palatino Linotype"/>
          <w:i/>
          <w:color w:val="auto"/>
          <w:sz w:val="22"/>
        </w:rPr>
      </w:pPr>
    </w:p>
    <w:p w14:paraId="54D4141E" w14:textId="56670AF8" w:rsidR="00FB68DB" w:rsidRPr="007C0AB2" w:rsidRDefault="00FB68DB" w:rsidP="00FB68DB">
      <w:pPr>
        <w:pStyle w:val="Default"/>
        <w:ind w:left="709" w:right="757"/>
        <w:jc w:val="both"/>
        <w:rPr>
          <w:rFonts w:ascii="Palatino Linotype" w:eastAsiaTheme="minorEastAsia" w:hAnsi="Palatino Linotype"/>
          <w:i/>
          <w:color w:val="auto"/>
          <w:sz w:val="22"/>
        </w:rPr>
      </w:pPr>
      <w:r w:rsidRPr="007C0AB2">
        <w:rPr>
          <w:rFonts w:ascii="Palatino Linotype" w:eastAsiaTheme="minorEastAsia" w:hAnsi="Palatino Linotype"/>
          <w:i/>
          <w:color w:val="auto"/>
          <w:sz w:val="22"/>
        </w:rPr>
        <w:t>Para el caso que derivado de la búsqueda exhaustiva y razonable no se localice la información solicitada, pero se haya generado,</w:t>
      </w:r>
      <w:r w:rsidR="008E4E8C" w:rsidRPr="007C0AB2">
        <w:rPr>
          <w:rFonts w:ascii="Palatino Linotype" w:eastAsiaTheme="minorEastAsia" w:hAnsi="Palatino Linotype"/>
          <w:i/>
          <w:color w:val="auto"/>
          <w:sz w:val="22"/>
        </w:rPr>
        <w:t xml:space="preserve"> poseído o administrado</w:t>
      </w:r>
      <w:r w:rsidR="0094603D" w:rsidRPr="007C0AB2">
        <w:rPr>
          <w:rFonts w:ascii="Palatino Linotype" w:eastAsiaTheme="minorEastAsia" w:hAnsi="Palatino Linotype"/>
          <w:i/>
          <w:color w:val="auto"/>
          <w:sz w:val="22"/>
        </w:rPr>
        <w:t>,</w:t>
      </w:r>
      <w:r w:rsidRPr="007C0AB2">
        <w:rPr>
          <w:rFonts w:ascii="Palatino Linotype" w:eastAsiaTheme="minorEastAsia" w:hAnsi="Palatino Linotype"/>
          <w:i/>
          <w:color w:val="auto"/>
          <w:sz w:val="22"/>
        </w:rPr>
        <w:t xml:space="preserve"> </w:t>
      </w:r>
      <w:r w:rsidRPr="007C0AB2">
        <w:rPr>
          <w:rFonts w:ascii="Palatino Linotype" w:eastAsiaTheme="minorEastAsia" w:hAnsi="Palatino Linotype"/>
          <w:b/>
          <w:i/>
          <w:color w:val="auto"/>
          <w:sz w:val="22"/>
        </w:rPr>
        <w:t>EL SUJETO OBLIGADO</w:t>
      </w:r>
      <w:r w:rsidRPr="007C0AB2">
        <w:rPr>
          <w:rFonts w:ascii="Palatino Linotype" w:eastAsiaTheme="minorEastAsia" w:hAnsi="Palatino Linotype"/>
          <w:i/>
          <w:color w:val="auto"/>
          <w:sz w:val="22"/>
        </w:rPr>
        <w:t xml:space="preserve"> deberá emitir el Acuerdo de Inexistencia en términos de los artículos 49, fracciones II y XIII, 169 y 170 de la Ley de Transparencia y Acceso a la Información Pública del Estado de México y Municipios.</w:t>
      </w:r>
    </w:p>
    <w:p w14:paraId="1EEFF7C3" w14:textId="77777777" w:rsidR="00FB68DB" w:rsidRPr="007C0AB2" w:rsidRDefault="00FB68DB" w:rsidP="00FB68DB">
      <w:pPr>
        <w:pStyle w:val="Default"/>
        <w:ind w:left="709" w:right="757"/>
        <w:jc w:val="both"/>
        <w:rPr>
          <w:rFonts w:ascii="Palatino Linotype" w:eastAsiaTheme="minorEastAsia" w:hAnsi="Palatino Linotype"/>
          <w:i/>
          <w:color w:val="auto"/>
          <w:sz w:val="22"/>
        </w:rPr>
      </w:pPr>
    </w:p>
    <w:p w14:paraId="5A12EC7D" w14:textId="63C20D65" w:rsidR="0047532B" w:rsidRPr="007C0AB2" w:rsidRDefault="0094603D" w:rsidP="00FB68DB">
      <w:pPr>
        <w:pStyle w:val="Default"/>
        <w:ind w:left="709" w:right="757"/>
        <w:jc w:val="both"/>
        <w:rPr>
          <w:rFonts w:ascii="Palatino Linotype" w:eastAsiaTheme="minorEastAsia" w:hAnsi="Palatino Linotype"/>
          <w:i/>
          <w:color w:val="auto"/>
          <w:sz w:val="22"/>
        </w:rPr>
      </w:pPr>
      <w:r w:rsidRPr="007C0AB2">
        <w:rPr>
          <w:rFonts w:ascii="Palatino Linotype" w:eastAsiaTheme="minorEastAsia" w:hAnsi="Palatino Linotype"/>
          <w:i/>
          <w:color w:val="auto"/>
          <w:sz w:val="22"/>
        </w:rPr>
        <w:t>Para el caso de que la relación laboral haya sido únicamente por el cuatrimestre remitido en respuestas</w:t>
      </w:r>
      <w:r w:rsidR="00FB68DB" w:rsidRPr="007C0AB2">
        <w:rPr>
          <w:rFonts w:ascii="Palatino Linotype" w:eastAsiaTheme="minorEastAsia" w:hAnsi="Palatino Linotype"/>
          <w:i/>
          <w:color w:val="auto"/>
          <w:sz w:val="22"/>
        </w:rPr>
        <w:t xml:space="preserve">, bastará </w:t>
      </w:r>
      <w:r w:rsidR="00C11F6D" w:rsidRPr="007C0AB2">
        <w:rPr>
          <w:rFonts w:ascii="Palatino Linotype" w:eastAsiaTheme="minorEastAsia" w:hAnsi="Palatino Linotype"/>
          <w:i/>
          <w:color w:val="auto"/>
          <w:sz w:val="22"/>
        </w:rPr>
        <w:t xml:space="preserve">con que se le haga del conocimiento del </w:t>
      </w:r>
      <w:r w:rsidR="00C11F6D" w:rsidRPr="007C0AB2">
        <w:rPr>
          <w:rFonts w:ascii="Palatino Linotype" w:eastAsiaTheme="minorEastAsia" w:hAnsi="Palatino Linotype"/>
          <w:b/>
          <w:i/>
          <w:color w:val="auto"/>
          <w:sz w:val="22"/>
        </w:rPr>
        <w:t>RECURRENTE</w:t>
      </w:r>
      <w:r w:rsidR="00C11F6D" w:rsidRPr="007C0AB2">
        <w:rPr>
          <w:rFonts w:ascii="Palatino Linotype" w:eastAsiaTheme="minorEastAsia" w:hAnsi="Palatino Linotype"/>
          <w:i/>
          <w:color w:val="auto"/>
          <w:sz w:val="22"/>
        </w:rPr>
        <w:t>.</w:t>
      </w:r>
      <w:r w:rsidR="00FB68DB" w:rsidRPr="007C0AB2">
        <w:rPr>
          <w:rFonts w:ascii="Palatino Linotype" w:eastAsiaTheme="minorEastAsia" w:hAnsi="Palatino Linotype"/>
          <w:i/>
          <w:color w:val="auto"/>
          <w:sz w:val="22"/>
        </w:rPr>
        <w:t>”</w:t>
      </w:r>
    </w:p>
    <w:p w14:paraId="7700BD7E" w14:textId="77777777" w:rsidR="00FB68DB" w:rsidRPr="007C0AB2" w:rsidRDefault="00FB68DB" w:rsidP="0094603D">
      <w:pPr>
        <w:pStyle w:val="Default"/>
        <w:spacing w:line="360" w:lineRule="auto"/>
        <w:ind w:left="709" w:right="757"/>
        <w:jc w:val="both"/>
        <w:rPr>
          <w:rFonts w:ascii="Palatino Linotype" w:eastAsia="Arial Unicode MS" w:hAnsi="Palatino Linotype"/>
          <w:i/>
          <w:color w:val="auto"/>
        </w:rPr>
      </w:pPr>
    </w:p>
    <w:p w14:paraId="23075958" w14:textId="77777777" w:rsidR="0047532B" w:rsidRPr="007C0AB2" w:rsidRDefault="0047532B" w:rsidP="0094603D">
      <w:pPr>
        <w:pStyle w:val="Prrafodelista"/>
        <w:spacing w:line="360" w:lineRule="auto"/>
        <w:ind w:left="0"/>
        <w:jc w:val="both"/>
        <w:rPr>
          <w:rFonts w:ascii="Palatino Linotype" w:hAnsi="Palatino Linotype"/>
          <w:shd w:val="clear" w:color="auto" w:fill="FFFFFF"/>
        </w:rPr>
      </w:pPr>
      <w:r w:rsidRPr="007C0AB2">
        <w:rPr>
          <w:rFonts w:ascii="Palatino Linotype" w:hAnsi="Palatino Linotype"/>
          <w:b/>
          <w:sz w:val="28"/>
          <w:shd w:val="clear" w:color="auto" w:fill="FFFFFF"/>
        </w:rPr>
        <w:t>TERCERO</w:t>
      </w:r>
      <w:r w:rsidRPr="007C0AB2">
        <w:rPr>
          <w:rFonts w:ascii="Palatino Linotype" w:hAnsi="Palatino Linotype"/>
          <w:b/>
          <w:shd w:val="clear" w:color="auto" w:fill="FFFFFF"/>
        </w:rPr>
        <w:t>.</w:t>
      </w:r>
      <w:r w:rsidRPr="007C0AB2">
        <w:rPr>
          <w:rStyle w:val="apple-converted-space"/>
          <w:rFonts w:ascii="Palatino Linotype" w:hAnsi="Palatino Linotype"/>
          <w:shd w:val="clear" w:color="auto" w:fill="FFFFFF"/>
        </w:rPr>
        <w:t> </w:t>
      </w:r>
      <w:r w:rsidRPr="007C0AB2">
        <w:rPr>
          <w:rFonts w:ascii="Palatino Linotype" w:hAnsi="Palatino Linotype"/>
          <w:b/>
          <w:lang w:eastAsia="es-ES_tradnl"/>
        </w:rPr>
        <w:t>Notifíquese</w:t>
      </w:r>
      <w:r w:rsidRPr="007C0AB2">
        <w:rPr>
          <w:rFonts w:ascii="Palatino Linotype" w:hAnsi="Palatino Linotype"/>
          <w:lang w:eastAsia="es-ES_tradnl"/>
        </w:rPr>
        <w:t xml:space="preserve"> </w:t>
      </w:r>
      <w:r w:rsidRPr="007C0AB2">
        <w:rPr>
          <w:rFonts w:ascii="Palatino Linotype" w:hAnsi="Palatino Linotype"/>
          <w:shd w:val="clear" w:color="auto" w:fill="FFFFFF"/>
        </w:rPr>
        <w:t>al Titular de la Unidad de Transparencia del</w:t>
      </w:r>
      <w:r w:rsidRPr="007C0AB2">
        <w:rPr>
          <w:rStyle w:val="apple-converted-space"/>
          <w:rFonts w:ascii="Palatino Linotype" w:hAnsi="Palatino Linotype"/>
          <w:shd w:val="clear" w:color="auto" w:fill="FFFFFF"/>
        </w:rPr>
        <w:t> </w:t>
      </w:r>
      <w:r w:rsidRPr="007C0AB2">
        <w:rPr>
          <w:rFonts w:ascii="Palatino Linotype" w:hAnsi="Palatino Linotype"/>
          <w:b/>
          <w:shd w:val="clear" w:color="auto" w:fill="FFFFFF"/>
        </w:rPr>
        <w:t>SUJETO OBLIGADO</w:t>
      </w:r>
      <w:r w:rsidRPr="007C0AB2">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7C0AB2">
        <w:rPr>
          <w:rFonts w:ascii="Palatino Linotype" w:eastAsiaTheme="minorEastAsia" w:hAnsi="Palatino Linotype"/>
          <w:lang w:eastAsia="es-ES_tradnl"/>
        </w:rPr>
        <w:t xml:space="preserve">de </w:t>
      </w:r>
      <w:r w:rsidRPr="007C0AB2">
        <w:rPr>
          <w:rFonts w:ascii="Palatino Linotype" w:hAnsi="Palatino Linotype"/>
          <w:shd w:val="clear" w:color="auto" w:fill="FFFFFF"/>
        </w:rPr>
        <w:t>tres días hábiles siguientes sobre el cumplimiento dado a la presente resolución.</w:t>
      </w:r>
    </w:p>
    <w:p w14:paraId="6BFB47F4" w14:textId="77777777" w:rsidR="0047532B" w:rsidRPr="007C0AB2" w:rsidRDefault="0047532B" w:rsidP="004607C8">
      <w:pPr>
        <w:pStyle w:val="Prrafodelista"/>
        <w:spacing w:line="360" w:lineRule="auto"/>
        <w:ind w:left="0"/>
        <w:jc w:val="both"/>
        <w:rPr>
          <w:rFonts w:ascii="Palatino Linotype" w:hAnsi="Palatino Linotype"/>
          <w:shd w:val="clear" w:color="auto" w:fill="FFFFFF"/>
        </w:rPr>
      </w:pPr>
    </w:p>
    <w:p w14:paraId="22044451" w14:textId="39781ADA" w:rsidR="0047532B" w:rsidRPr="007C0AB2" w:rsidRDefault="0047532B" w:rsidP="004607C8">
      <w:pPr>
        <w:pStyle w:val="Prrafodelista"/>
        <w:spacing w:line="360" w:lineRule="auto"/>
        <w:ind w:left="0"/>
        <w:jc w:val="both"/>
        <w:rPr>
          <w:rFonts w:ascii="Palatino Linotype" w:hAnsi="Palatino Linotype"/>
          <w:shd w:val="clear" w:color="auto" w:fill="FFFFFF"/>
        </w:rPr>
      </w:pPr>
      <w:r w:rsidRPr="007C0AB2">
        <w:rPr>
          <w:rFonts w:ascii="Palatino Linotype" w:hAnsi="Palatino Linotype"/>
          <w:b/>
          <w:sz w:val="28"/>
          <w:shd w:val="clear" w:color="auto" w:fill="FFFFFF"/>
        </w:rPr>
        <w:t>CUARTO</w:t>
      </w:r>
      <w:r w:rsidRPr="007C0AB2">
        <w:rPr>
          <w:rFonts w:ascii="Palatino Linotype" w:hAnsi="Palatino Linotype"/>
          <w:b/>
          <w:shd w:val="clear" w:color="auto" w:fill="FFFFFF"/>
        </w:rPr>
        <w:t>.</w:t>
      </w:r>
      <w:r w:rsidRPr="007C0AB2">
        <w:rPr>
          <w:rFonts w:ascii="Palatino Linotype" w:hAnsi="Palatino Linotype"/>
          <w:shd w:val="clear" w:color="auto" w:fill="FFFFFF"/>
        </w:rPr>
        <w:t xml:space="preserve"> </w:t>
      </w:r>
      <w:r w:rsidRPr="007C0AB2">
        <w:rPr>
          <w:rFonts w:ascii="Palatino Linotype" w:hAnsi="Palatino Linotype"/>
          <w:b/>
          <w:shd w:val="clear" w:color="auto" w:fill="FFFFFF"/>
        </w:rPr>
        <w:t>Notifíquese</w:t>
      </w:r>
      <w:r w:rsidRPr="007C0AB2">
        <w:rPr>
          <w:rFonts w:ascii="Palatino Linotype" w:hAnsi="Palatino Linotype"/>
          <w:shd w:val="clear" w:color="auto" w:fill="FFFFFF"/>
        </w:rPr>
        <w:t xml:space="preserve"> a</w:t>
      </w:r>
      <w:r w:rsidR="00A15FAD" w:rsidRPr="007C0AB2">
        <w:rPr>
          <w:rFonts w:ascii="Palatino Linotype" w:hAnsi="Palatino Linotype"/>
          <w:shd w:val="clear" w:color="auto" w:fill="FFFFFF"/>
        </w:rPr>
        <w:t xml:space="preserve"> </w:t>
      </w:r>
      <w:r w:rsidR="00731791" w:rsidRPr="007C0AB2">
        <w:rPr>
          <w:rFonts w:ascii="Palatino Linotype" w:hAnsi="Palatino Linotype"/>
          <w:b/>
          <w:shd w:val="clear" w:color="auto" w:fill="FFFFFF"/>
        </w:rPr>
        <w:t>LA RECURRENTE</w:t>
      </w:r>
      <w:r w:rsidRPr="007C0AB2">
        <w:rPr>
          <w:rFonts w:ascii="Palatino Linotype" w:hAnsi="Palatino Linotype"/>
          <w:shd w:val="clear" w:color="auto" w:fill="FFFFFF"/>
        </w:rPr>
        <w:t xml:space="preserve"> la presente resolución</w:t>
      </w:r>
      <w:r w:rsidR="00790597" w:rsidRPr="007C0AB2">
        <w:rPr>
          <w:rFonts w:ascii="Palatino Linotype" w:hAnsi="Palatino Linotype"/>
          <w:shd w:val="clear" w:color="auto" w:fill="FFFFFF"/>
        </w:rPr>
        <w:t xml:space="preserve"> y los Informes Justificados</w:t>
      </w:r>
      <w:r w:rsidRPr="007C0AB2">
        <w:rPr>
          <w:rFonts w:ascii="Palatino Linotype" w:hAnsi="Palatino Linotype"/>
          <w:shd w:val="clear" w:color="auto" w:fill="FFFFFF"/>
        </w:rPr>
        <w:t>.</w:t>
      </w:r>
    </w:p>
    <w:p w14:paraId="18BDA7D4" w14:textId="77777777" w:rsidR="0047532B" w:rsidRPr="007C0AB2" w:rsidRDefault="0047532B" w:rsidP="004607C8">
      <w:pPr>
        <w:pStyle w:val="Prrafodelista"/>
        <w:spacing w:line="360" w:lineRule="auto"/>
        <w:ind w:left="0"/>
        <w:jc w:val="both"/>
        <w:rPr>
          <w:rFonts w:ascii="Palatino Linotype" w:hAnsi="Palatino Linotype"/>
          <w:shd w:val="clear" w:color="auto" w:fill="FFFFFF"/>
        </w:rPr>
      </w:pPr>
    </w:p>
    <w:p w14:paraId="3EDC1FAC" w14:textId="6296F7BA" w:rsidR="0047532B" w:rsidRPr="00096648" w:rsidRDefault="0047532B" w:rsidP="004607C8">
      <w:pPr>
        <w:pStyle w:val="Prrafodelista"/>
        <w:spacing w:line="360" w:lineRule="auto"/>
        <w:ind w:left="0"/>
        <w:jc w:val="both"/>
        <w:rPr>
          <w:rFonts w:ascii="Palatino Linotype" w:hAnsi="Palatino Linotype"/>
        </w:rPr>
      </w:pPr>
      <w:r w:rsidRPr="007C0AB2">
        <w:rPr>
          <w:rFonts w:ascii="Palatino Linotype" w:hAnsi="Palatino Linotype"/>
          <w:b/>
          <w:sz w:val="28"/>
          <w:shd w:val="clear" w:color="auto" w:fill="FFFFFF"/>
        </w:rPr>
        <w:lastRenderedPageBreak/>
        <w:t>QUINTO</w:t>
      </w:r>
      <w:r w:rsidRPr="007C0AB2">
        <w:rPr>
          <w:rFonts w:ascii="Palatino Linotype" w:hAnsi="Palatino Linotype"/>
          <w:b/>
          <w:shd w:val="clear" w:color="auto" w:fill="FFFFFF"/>
        </w:rPr>
        <w:t>.</w:t>
      </w:r>
      <w:r w:rsidRPr="007C0AB2">
        <w:rPr>
          <w:rFonts w:ascii="Palatino Linotype" w:hAnsi="Palatino Linotype"/>
          <w:shd w:val="clear" w:color="auto" w:fill="FFFFFF"/>
        </w:rPr>
        <w:t xml:space="preserve"> </w:t>
      </w:r>
      <w:r w:rsidRPr="007C0AB2">
        <w:rPr>
          <w:rFonts w:ascii="Palatino Linotype" w:hAnsi="Palatino Linotype"/>
          <w:b/>
        </w:rPr>
        <w:t>Hágase</w:t>
      </w:r>
      <w:r w:rsidRPr="007C0AB2">
        <w:rPr>
          <w:rFonts w:ascii="Palatino Linotype" w:hAnsi="Palatino Linotype"/>
        </w:rPr>
        <w:t xml:space="preserve"> </w:t>
      </w:r>
      <w:r w:rsidRPr="007C0AB2">
        <w:rPr>
          <w:rFonts w:ascii="Palatino Linotype" w:hAnsi="Palatino Linotype"/>
          <w:b/>
        </w:rPr>
        <w:t>del conocimiento</w:t>
      </w:r>
      <w:r w:rsidRPr="007C0AB2">
        <w:rPr>
          <w:rFonts w:ascii="Palatino Linotype" w:hAnsi="Palatino Linotype"/>
        </w:rPr>
        <w:t xml:space="preserve"> a</w:t>
      </w:r>
      <w:r w:rsidR="00A15FAD" w:rsidRPr="007C0AB2">
        <w:rPr>
          <w:rFonts w:ascii="Palatino Linotype" w:hAnsi="Palatino Linotype"/>
        </w:rPr>
        <w:t xml:space="preserve"> </w:t>
      </w:r>
      <w:r w:rsidR="00731791" w:rsidRPr="007C0AB2">
        <w:rPr>
          <w:rFonts w:ascii="Palatino Linotype" w:hAnsi="Palatino Linotype"/>
          <w:b/>
        </w:rPr>
        <w:t>LA RECURRENTE</w:t>
      </w:r>
      <w:r w:rsidRPr="007C0AB2">
        <w:rPr>
          <w:rFonts w:ascii="Palatino Linotype" w:hAnsi="Palatino Linotype"/>
        </w:rPr>
        <w:t>, que de conformidad con lo establecido en el artículo 196 de la Ley de Transparencia y Acceso a la Información Pública del Estado de México y Municipios, podrá impugnarla vía Juicio de Amparo en los términos de las leyes aplicables.</w:t>
      </w:r>
    </w:p>
    <w:p w14:paraId="0044842C" w14:textId="77777777" w:rsidR="006D426D" w:rsidRPr="00096648" w:rsidRDefault="006D426D" w:rsidP="004607C8">
      <w:pPr>
        <w:pStyle w:val="Prrafodelista"/>
        <w:spacing w:line="360" w:lineRule="auto"/>
        <w:ind w:left="0"/>
        <w:jc w:val="both"/>
        <w:rPr>
          <w:rFonts w:ascii="Palatino Linotype" w:hAnsi="Palatino Linotype"/>
        </w:rPr>
      </w:pPr>
    </w:p>
    <w:p w14:paraId="70C95C11" w14:textId="56C0474B" w:rsidR="00FB68DB" w:rsidRDefault="00FB68DB" w:rsidP="00FB68DB">
      <w:pPr>
        <w:spacing w:line="360" w:lineRule="auto"/>
        <w:jc w:val="both"/>
        <w:rPr>
          <w:rFonts w:ascii="Palatino Linotype" w:eastAsia="Calibri" w:hAnsi="Palatino Linotype" w:cs="Arial"/>
        </w:rPr>
      </w:pPr>
      <w:r w:rsidRPr="00DB7FA0">
        <w:rPr>
          <w:rFonts w:ascii="Palatino Linotype" w:eastAsia="Calibri" w:hAnsi="Palatino Linotype" w:cs="Arial"/>
        </w:rPr>
        <w:t xml:space="preserve">ASÍ LO RESUELVE, </w:t>
      </w:r>
      <w:r w:rsidRPr="00E0737B">
        <w:rPr>
          <w:rFonts w:ascii="Palatino Linotype" w:eastAsia="Calibri" w:hAnsi="Palatino Linotype" w:cs="Arial"/>
        </w:rPr>
        <w:t>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E0737B">
        <w:rPr>
          <w:rFonts w:ascii="Palatino Linotype" w:eastAsia="Calibri" w:hAnsi="Palatino Linotype" w:cs="Arial"/>
        </w:rPr>
        <w:t xml:space="preserve"> EMITIENDO VOTO PARTICULAR</w:t>
      </w:r>
      <w:r w:rsidRPr="00E0737B">
        <w:rPr>
          <w:rFonts w:ascii="Palatino Linotype" w:eastAsia="Calibri" w:hAnsi="Palatino Linotype" w:cs="Arial"/>
        </w:rPr>
        <w:t xml:space="preserve">; JAVIER MARTÍNEZ CRUZ Y LUIS GUSTAVO PARRA NORIEGA; EN LA TRIGÉSIMA </w:t>
      </w:r>
      <w:r w:rsidR="00C9041B">
        <w:rPr>
          <w:rFonts w:ascii="Palatino Linotype" w:eastAsia="Calibri" w:hAnsi="Palatino Linotype" w:cs="Arial"/>
        </w:rPr>
        <w:t>QUINTA</w:t>
      </w:r>
      <w:r w:rsidRPr="00E0737B">
        <w:rPr>
          <w:rFonts w:ascii="Palatino Linotype" w:eastAsia="Calibri" w:hAnsi="Palatino Linotype" w:cs="Arial"/>
        </w:rPr>
        <w:t xml:space="preserve"> SESIÓN ORDINARIA CELEBRADA EL </w:t>
      </w:r>
      <w:r w:rsidR="00C9041B">
        <w:rPr>
          <w:rFonts w:ascii="Palatino Linotype" w:eastAsia="Calibri" w:hAnsi="Palatino Linotype" w:cs="Arial"/>
        </w:rPr>
        <w:t>VEINTISÉIS</w:t>
      </w:r>
      <w:r w:rsidRPr="00E0737B">
        <w:rPr>
          <w:rFonts w:ascii="Palatino Linotype" w:eastAsia="Calibri" w:hAnsi="Palatino Linotype" w:cs="Arial"/>
        </w:rPr>
        <w:t xml:space="preserve"> DE SEPTIEMBRE DE DOS MIL DIECIOCHO, ANTE EL SECRETARIO TÉCNICO DEL PLENO, ALEXIS TAPIA RAMÍREZ.</w:t>
      </w:r>
    </w:p>
    <w:p w14:paraId="77DDF7B3" w14:textId="77777777" w:rsidR="00FB68DB" w:rsidRDefault="00FB68DB" w:rsidP="00FB68DB">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FB68DB" w:rsidRPr="00C4501B" w14:paraId="68DED73F" w14:textId="77777777" w:rsidTr="00987E96">
        <w:trPr>
          <w:jc w:val="center"/>
        </w:trPr>
        <w:tc>
          <w:tcPr>
            <w:tcW w:w="10365" w:type="dxa"/>
            <w:gridSpan w:val="2"/>
            <w:shd w:val="clear" w:color="auto" w:fill="auto"/>
          </w:tcPr>
          <w:p w14:paraId="595294DD" w14:textId="77777777" w:rsidR="00FB68DB" w:rsidRDefault="00FB68DB" w:rsidP="00E0737B">
            <w:pPr>
              <w:jc w:val="center"/>
              <w:rPr>
                <w:rFonts w:ascii="Palatino Linotype" w:hAnsi="Palatino Linotype" w:cs="Arial"/>
                <w:b/>
              </w:rPr>
            </w:pPr>
          </w:p>
          <w:p w14:paraId="02D3837A" w14:textId="77777777" w:rsidR="00E0737B" w:rsidRDefault="00E0737B" w:rsidP="00E0737B">
            <w:pPr>
              <w:jc w:val="center"/>
              <w:rPr>
                <w:rFonts w:ascii="Palatino Linotype" w:hAnsi="Palatino Linotype" w:cs="Arial"/>
                <w:b/>
              </w:rPr>
            </w:pPr>
          </w:p>
          <w:p w14:paraId="076795A6" w14:textId="77777777" w:rsidR="00E0737B" w:rsidRDefault="00E0737B" w:rsidP="00E0737B">
            <w:pPr>
              <w:jc w:val="center"/>
              <w:rPr>
                <w:rFonts w:ascii="Palatino Linotype" w:hAnsi="Palatino Linotype" w:cs="Arial"/>
                <w:b/>
              </w:rPr>
            </w:pPr>
          </w:p>
          <w:p w14:paraId="2BE4A8DF" w14:textId="77777777" w:rsidR="00E0737B" w:rsidRPr="00C4501B" w:rsidRDefault="00E0737B" w:rsidP="00E0737B">
            <w:pPr>
              <w:jc w:val="center"/>
              <w:rPr>
                <w:rFonts w:ascii="Palatino Linotype" w:hAnsi="Palatino Linotype" w:cs="Arial"/>
                <w:b/>
              </w:rPr>
            </w:pPr>
          </w:p>
          <w:p w14:paraId="5025C796" w14:textId="77777777" w:rsidR="00FB68DB" w:rsidRPr="00C4501B" w:rsidRDefault="00FB68DB" w:rsidP="00E0737B">
            <w:pPr>
              <w:jc w:val="center"/>
              <w:rPr>
                <w:rFonts w:ascii="Palatino Linotype" w:hAnsi="Palatino Linotype" w:cs="Arial"/>
                <w:b/>
              </w:rPr>
            </w:pPr>
            <w:r>
              <w:rPr>
                <w:rFonts w:ascii="Palatino Linotype" w:hAnsi="Palatino Linotype" w:cs="Arial"/>
                <w:b/>
              </w:rPr>
              <w:t>Zulema Martínez Sánchez</w:t>
            </w:r>
          </w:p>
          <w:p w14:paraId="5466B582" w14:textId="77777777" w:rsidR="00FB68DB" w:rsidRPr="00C4501B" w:rsidRDefault="00FB68DB" w:rsidP="00E0737B">
            <w:pPr>
              <w:jc w:val="center"/>
              <w:rPr>
                <w:rFonts w:ascii="Palatino Linotype" w:hAnsi="Palatino Linotype" w:cs="Arial"/>
                <w:b/>
              </w:rPr>
            </w:pPr>
            <w:r w:rsidRPr="00C4501B">
              <w:rPr>
                <w:rFonts w:ascii="Palatino Linotype" w:hAnsi="Palatino Linotype" w:cs="Arial"/>
              </w:rPr>
              <w:t>Comisionada Presidenta</w:t>
            </w:r>
          </w:p>
          <w:p w14:paraId="034E2B46" w14:textId="77777777" w:rsidR="00FB68DB" w:rsidRPr="00C4501B" w:rsidRDefault="00FB68DB" w:rsidP="00E0737B">
            <w:pPr>
              <w:jc w:val="center"/>
              <w:rPr>
                <w:rFonts w:ascii="Palatino Linotype" w:hAnsi="Palatino Linotype" w:cs="Arial"/>
                <w:b/>
              </w:rPr>
            </w:pPr>
            <w:r w:rsidRPr="007E0D90">
              <w:rPr>
                <w:rFonts w:ascii="Palatino Linotype" w:hAnsi="Palatino Linotype" w:cs="Arial"/>
                <w:b/>
                <w:color w:val="FFFFFF" w:themeColor="background1"/>
              </w:rPr>
              <w:t xml:space="preserve">(RÚBRICA) </w:t>
            </w:r>
          </w:p>
        </w:tc>
      </w:tr>
      <w:tr w:rsidR="00FB68DB" w:rsidRPr="00C4501B" w14:paraId="559CEDB8" w14:textId="77777777" w:rsidTr="00987E96">
        <w:trPr>
          <w:jc w:val="center"/>
        </w:trPr>
        <w:tc>
          <w:tcPr>
            <w:tcW w:w="5182" w:type="dxa"/>
            <w:shd w:val="clear" w:color="auto" w:fill="auto"/>
          </w:tcPr>
          <w:p w14:paraId="47F47C48" w14:textId="77777777" w:rsidR="00FB68DB" w:rsidRPr="00C4501B" w:rsidRDefault="00FB68DB" w:rsidP="00E0737B">
            <w:pPr>
              <w:jc w:val="center"/>
              <w:rPr>
                <w:rFonts w:ascii="Palatino Linotype" w:hAnsi="Palatino Linotype" w:cs="Arial"/>
                <w:b/>
              </w:rPr>
            </w:pPr>
          </w:p>
          <w:p w14:paraId="0950B252" w14:textId="77777777" w:rsidR="00FB68DB" w:rsidRDefault="00FB68DB" w:rsidP="00E0737B">
            <w:pPr>
              <w:jc w:val="center"/>
              <w:rPr>
                <w:rFonts w:ascii="Palatino Linotype" w:hAnsi="Palatino Linotype" w:cs="Arial"/>
                <w:b/>
              </w:rPr>
            </w:pPr>
          </w:p>
          <w:p w14:paraId="77AA99DD" w14:textId="77777777" w:rsidR="00FB68DB" w:rsidRPr="00C4501B" w:rsidRDefault="00FB68DB" w:rsidP="00E0737B">
            <w:pPr>
              <w:jc w:val="center"/>
              <w:rPr>
                <w:rFonts w:ascii="Palatino Linotype" w:hAnsi="Palatino Linotype" w:cs="Arial"/>
                <w:b/>
              </w:rPr>
            </w:pPr>
          </w:p>
          <w:p w14:paraId="66DDAB51" w14:textId="77777777" w:rsidR="00FB68DB" w:rsidRPr="00C4501B" w:rsidRDefault="00FB68DB" w:rsidP="00E0737B">
            <w:pPr>
              <w:jc w:val="center"/>
              <w:rPr>
                <w:rFonts w:ascii="Palatino Linotype" w:hAnsi="Palatino Linotype" w:cs="Arial"/>
                <w:b/>
              </w:rPr>
            </w:pPr>
            <w:r w:rsidRPr="00C4501B">
              <w:rPr>
                <w:rFonts w:ascii="Palatino Linotype" w:hAnsi="Palatino Linotype" w:cs="Arial"/>
                <w:b/>
              </w:rPr>
              <w:t>Eva Abaid Yapur</w:t>
            </w:r>
          </w:p>
          <w:p w14:paraId="61024254" w14:textId="77777777" w:rsidR="00FB68DB" w:rsidRPr="00C4501B" w:rsidRDefault="00FB68DB" w:rsidP="00E0737B">
            <w:pPr>
              <w:jc w:val="center"/>
              <w:rPr>
                <w:rFonts w:ascii="Palatino Linotype" w:hAnsi="Palatino Linotype" w:cs="Arial"/>
              </w:rPr>
            </w:pPr>
            <w:r w:rsidRPr="00C4501B">
              <w:rPr>
                <w:rFonts w:ascii="Palatino Linotype" w:hAnsi="Palatino Linotype" w:cs="Arial"/>
              </w:rPr>
              <w:t>Comisionada</w:t>
            </w:r>
          </w:p>
          <w:p w14:paraId="2EB76CAE" w14:textId="77777777" w:rsidR="00FB68DB" w:rsidRPr="00C4501B" w:rsidRDefault="00FB68DB" w:rsidP="00E0737B">
            <w:pPr>
              <w:jc w:val="center"/>
              <w:rPr>
                <w:rFonts w:ascii="Palatino Linotype" w:hAnsi="Palatino Linotype" w:cs="Arial"/>
                <w:b/>
              </w:rPr>
            </w:pPr>
            <w:r w:rsidRPr="007E0D90">
              <w:rPr>
                <w:rFonts w:ascii="Palatino Linotype" w:hAnsi="Palatino Linotype" w:cs="Arial"/>
                <w:b/>
                <w:color w:val="FFFFFF" w:themeColor="background1"/>
              </w:rPr>
              <w:t>(RÚBRICA)</w:t>
            </w:r>
          </w:p>
        </w:tc>
        <w:tc>
          <w:tcPr>
            <w:tcW w:w="5183" w:type="dxa"/>
            <w:shd w:val="clear" w:color="auto" w:fill="auto"/>
          </w:tcPr>
          <w:p w14:paraId="4DD112B9" w14:textId="77777777" w:rsidR="00FB68DB" w:rsidRPr="00C4501B" w:rsidRDefault="00FB68DB" w:rsidP="00E0737B">
            <w:pPr>
              <w:jc w:val="center"/>
              <w:rPr>
                <w:rFonts w:ascii="Palatino Linotype" w:hAnsi="Palatino Linotype" w:cs="Arial"/>
                <w:b/>
              </w:rPr>
            </w:pPr>
          </w:p>
          <w:p w14:paraId="68C80FEE" w14:textId="77777777" w:rsidR="00FB68DB" w:rsidRDefault="00FB68DB" w:rsidP="00E0737B">
            <w:pPr>
              <w:jc w:val="center"/>
              <w:rPr>
                <w:rFonts w:ascii="Palatino Linotype" w:hAnsi="Palatino Linotype" w:cs="Arial"/>
                <w:b/>
              </w:rPr>
            </w:pPr>
          </w:p>
          <w:p w14:paraId="78805959" w14:textId="77777777" w:rsidR="00FB68DB" w:rsidRPr="00C4501B" w:rsidRDefault="00FB68DB" w:rsidP="00E0737B">
            <w:pPr>
              <w:jc w:val="center"/>
              <w:rPr>
                <w:rFonts w:ascii="Palatino Linotype" w:hAnsi="Palatino Linotype" w:cs="Arial"/>
                <w:b/>
              </w:rPr>
            </w:pPr>
          </w:p>
          <w:p w14:paraId="6EF09FEB" w14:textId="77777777" w:rsidR="00FB68DB" w:rsidRPr="00C4501B" w:rsidRDefault="00FB68DB" w:rsidP="00E0737B">
            <w:pPr>
              <w:jc w:val="center"/>
              <w:rPr>
                <w:rFonts w:ascii="Palatino Linotype" w:hAnsi="Palatino Linotype" w:cs="Arial"/>
                <w:b/>
              </w:rPr>
            </w:pPr>
            <w:r w:rsidRPr="00C4501B">
              <w:rPr>
                <w:rFonts w:ascii="Palatino Linotype" w:hAnsi="Palatino Linotype" w:cs="Arial"/>
                <w:b/>
              </w:rPr>
              <w:t>José Guadalupe Luna Hernández</w:t>
            </w:r>
          </w:p>
          <w:p w14:paraId="2033EC7D" w14:textId="77777777" w:rsidR="00FB68DB" w:rsidRPr="00C4501B" w:rsidRDefault="00FB68DB" w:rsidP="00E0737B">
            <w:pPr>
              <w:jc w:val="center"/>
              <w:rPr>
                <w:rFonts w:ascii="Palatino Linotype" w:hAnsi="Palatino Linotype" w:cs="Arial"/>
              </w:rPr>
            </w:pPr>
            <w:r w:rsidRPr="00C4501B">
              <w:rPr>
                <w:rFonts w:ascii="Palatino Linotype" w:hAnsi="Palatino Linotype" w:cs="Arial"/>
              </w:rPr>
              <w:t>Comisionado</w:t>
            </w:r>
          </w:p>
          <w:p w14:paraId="03044377" w14:textId="77777777" w:rsidR="00FB68DB" w:rsidRPr="00C4501B" w:rsidRDefault="00FB68DB" w:rsidP="00E0737B">
            <w:pPr>
              <w:jc w:val="center"/>
              <w:rPr>
                <w:rFonts w:ascii="Palatino Linotype" w:hAnsi="Palatino Linotype" w:cs="Arial"/>
                <w:b/>
              </w:rPr>
            </w:pPr>
            <w:r w:rsidRPr="007E0D90">
              <w:rPr>
                <w:rFonts w:ascii="Palatino Linotype" w:hAnsi="Palatino Linotype" w:cs="Arial"/>
                <w:b/>
                <w:color w:val="FFFFFF" w:themeColor="background1"/>
              </w:rPr>
              <w:t>(RÚBRICA)</w:t>
            </w:r>
          </w:p>
        </w:tc>
      </w:tr>
      <w:tr w:rsidR="00FB68DB" w:rsidRPr="00C4501B" w14:paraId="1E4B4DF1" w14:textId="77777777" w:rsidTr="00987E96">
        <w:trPr>
          <w:jc w:val="center"/>
        </w:trPr>
        <w:tc>
          <w:tcPr>
            <w:tcW w:w="5182" w:type="dxa"/>
            <w:shd w:val="clear" w:color="auto" w:fill="auto"/>
          </w:tcPr>
          <w:p w14:paraId="00587C40" w14:textId="77777777" w:rsidR="00FB68DB" w:rsidRDefault="00FB68DB" w:rsidP="00E0737B">
            <w:pPr>
              <w:jc w:val="center"/>
              <w:rPr>
                <w:rFonts w:ascii="Palatino Linotype" w:hAnsi="Palatino Linotype" w:cs="Arial"/>
                <w:b/>
              </w:rPr>
            </w:pPr>
          </w:p>
          <w:p w14:paraId="5DA3438B" w14:textId="77777777" w:rsidR="00FB68DB" w:rsidRDefault="00FB68DB" w:rsidP="00E0737B">
            <w:pPr>
              <w:jc w:val="center"/>
              <w:rPr>
                <w:rFonts w:ascii="Palatino Linotype" w:hAnsi="Palatino Linotype" w:cs="Arial"/>
                <w:b/>
              </w:rPr>
            </w:pPr>
          </w:p>
          <w:p w14:paraId="77D5561F" w14:textId="77777777" w:rsidR="0094603D" w:rsidRDefault="0094603D" w:rsidP="00E0737B">
            <w:pPr>
              <w:jc w:val="center"/>
              <w:rPr>
                <w:rFonts w:ascii="Palatino Linotype" w:hAnsi="Palatino Linotype" w:cs="Arial"/>
                <w:b/>
              </w:rPr>
            </w:pPr>
          </w:p>
          <w:p w14:paraId="7F3E5181" w14:textId="77777777" w:rsidR="0094603D" w:rsidRDefault="0094603D" w:rsidP="00E0737B">
            <w:pPr>
              <w:jc w:val="center"/>
              <w:rPr>
                <w:rFonts w:ascii="Palatino Linotype" w:hAnsi="Palatino Linotype" w:cs="Arial"/>
                <w:b/>
              </w:rPr>
            </w:pPr>
          </w:p>
          <w:p w14:paraId="5B63105A" w14:textId="77777777" w:rsidR="00FB68DB" w:rsidRDefault="00FB68DB" w:rsidP="00E0737B">
            <w:pPr>
              <w:jc w:val="center"/>
              <w:rPr>
                <w:rFonts w:ascii="Palatino Linotype" w:hAnsi="Palatino Linotype" w:cs="Arial"/>
                <w:b/>
              </w:rPr>
            </w:pPr>
          </w:p>
          <w:p w14:paraId="0277214B" w14:textId="77777777" w:rsidR="00FB68DB" w:rsidRPr="00C4501B" w:rsidRDefault="00FB68DB" w:rsidP="00E0737B">
            <w:pPr>
              <w:jc w:val="center"/>
              <w:rPr>
                <w:rFonts w:ascii="Palatino Linotype" w:hAnsi="Palatino Linotype" w:cs="Arial"/>
                <w:b/>
              </w:rPr>
            </w:pPr>
          </w:p>
          <w:p w14:paraId="2F44F07F" w14:textId="77777777" w:rsidR="00FB68DB" w:rsidRPr="00C4501B" w:rsidRDefault="00FB68DB" w:rsidP="00E0737B">
            <w:pPr>
              <w:jc w:val="center"/>
              <w:rPr>
                <w:rFonts w:ascii="Palatino Linotype" w:hAnsi="Palatino Linotype" w:cs="Arial"/>
                <w:b/>
              </w:rPr>
            </w:pPr>
            <w:r w:rsidRPr="00C4501B">
              <w:rPr>
                <w:rFonts w:ascii="Palatino Linotype" w:hAnsi="Palatino Linotype" w:cs="Arial"/>
                <w:b/>
              </w:rPr>
              <w:t>Javier Martínez Cruz</w:t>
            </w:r>
          </w:p>
          <w:p w14:paraId="02CAFF1A" w14:textId="77777777" w:rsidR="00FB68DB" w:rsidRPr="00C4501B" w:rsidRDefault="00FB68DB" w:rsidP="00E0737B">
            <w:pPr>
              <w:jc w:val="center"/>
              <w:rPr>
                <w:rFonts w:ascii="Palatino Linotype" w:hAnsi="Palatino Linotype" w:cs="Arial"/>
              </w:rPr>
            </w:pPr>
            <w:r w:rsidRPr="00C4501B">
              <w:rPr>
                <w:rFonts w:ascii="Palatino Linotype" w:hAnsi="Palatino Linotype" w:cs="Arial"/>
              </w:rPr>
              <w:t>Comisionado</w:t>
            </w:r>
          </w:p>
          <w:p w14:paraId="40A92D16" w14:textId="77777777" w:rsidR="00FB68DB" w:rsidRPr="007E0D90" w:rsidRDefault="00FB68DB" w:rsidP="00E0737B">
            <w:pPr>
              <w:jc w:val="center"/>
              <w:rPr>
                <w:rFonts w:ascii="Palatino Linotype" w:hAnsi="Palatino Linotype" w:cs="Arial"/>
                <w:b/>
                <w:color w:val="FFFFFF" w:themeColor="background1"/>
              </w:rPr>
            </w:pPr>
            <w:r w:rsidRPr="007E0D90">
              <w:rPr>
                <w:rFonts w:ascii="Palatino Linotype" w:hAnsi="Palatino Linotype" w:cs="Arial"/>
                <w:b/>
                <w:color w:val="FFFFFF" w:themeColor="background1"/>
              </w:rPr>
              <w:t>(RÚBRICA)</w:t>
            </w:r>
          </w:p>
          <w:p w14:paraId="35337804" w14:textId="77777777" w:rsidR="00FB68DB" w:rsidRDefault="00FB68DB" w:rsidP="00E0737B">
            <w:pPr>
              <w:jc w:val="center"/>
              <w:rPr>
                <w:rFonts w:ascii="Palatino Linotype" w:hAnsi="Palatino Linotype" w:cs="Arial"/>
                <w:b/>
              </w:rPr>
            </w:pPr>
          </w:p>
          <w:p w14:paraId="129005D3" w14:textId="77777777" w:rsidR="00FB68DB" w:rsidRDefault="00FB68DB" w:rsidP="00E0737B">
            <w:pPr>
              <w:jc w:val="center"/>
              <w:rPr>
                <w:rFonts w:ascii="Palatino Linotype" w:hAnsi="Palatino Linotype" w:cs="Arial"/>
                <w:b/>
              </w:rPr>
            </w:pPr>
          </w:p>
          <w:p w14:paraId="3A3C375C" w14:textId="77777777" w:rsidR="00FB68DB" w:rsidRDefault="00FB68DB" w:rsidP="00E0737B">
            <w:pPr>
              <w:jc w:val="center"/>
              <w:rPr>
                <w:rFonts w:ascii="Palatino Linotype" w:hAnsi="Palatino Linotype" w:cs="Arial"/>
                <w:b/>
              </w:rPr>
            </w:pPr>
          </w:p>
          <w:p w14:paraId="332497BE" w14:textId="77777777" w:rsidR="00FB68DB" w:rsidRPr="00C4501B" w:rsidRDefault="00FB68DB" w:rsidP="00E0737B">
            <w:pPr>
              <w:jc w:val="center"/>
              <w:rPr>
                <w:rFonts w:ascii="Palatino Linotype" w:hAnsi="Palatino Linotype" w:cs="Arial"/>
                <w:b/>
              </w:rPr>
            </w:pPr>
          </w:p>
        </w:tc>
        <w:tc>
          <w:tcPr>
            <w:tcW w:w="5183" w:type="dxa"/>
            <w:shd w:val="clear" w:color="auto" w:fill="auto"/>
          </w:tcPr>
          <w:p w14:paraId="1DDE2D44" w14:textId="77777777" w:rsidR="00FB68DB" w:rsidRPr="00C4501B" w:rsidRDefault="00FB68DB" w:rsidP="00E0737B">
            <w:pPr>
              <w:jc w:val="center"/>
              <w:rPr>
                <w:rFonts w:ascii="Palatino Linotype" w:hAnsi="Palatino Linotype" w:cs="Arial"/>
                <w:b/>
              </w:rPr>
            </w:pPr>
          </w:p>
          <w:p w14:paraId="6F7B49FD" w14:textId="77777777" w:rsidR="00FB68DB" w:rsidRDefault="00FB68DB" w:rsidP="00E0737B">
            <w:pPr>
              <w:jc w:val="center"/>
              <w:rPr>
                <w:rFonts w:ascii="Palatino Linotype" w:hAnsi="Palatino Linotype" w:cs="Arial"/>
                <w:b/>
              </w:rPr>
            </w:pPr>
          </w:p>
          <w:p w14:paraId="67D26944" w14:textId="77777777" w:rsidR="00FB68DB" w:rsidRDefault="00FB68DB" w:rsidP="00E0737B">
            <w:pPr>
              <w:jc w:val="center"/>
              <w:rPr>
                <w:rFonts w:ascii="Palatino Linotype" w:hAnsi="Palatino Linotype" w:cs="Arial"/>
                <w:b/>
              </w:rPr>
            </w:pPr>
          </w:p>
          <w:p w14:paraId="14C9ACB7" w14:textId="77777777" w:rsidR="0094603D" w:rsidRDefault="0094603D" w:rsidP="00E0737B">
            <w:pPr>
              <w:jc w:val="center"/>
              <w:rPr>
                <w:rFonts w:ascii="Palatino Linotype" w:hAnsi="Palatino Linotype" w:cs="Arial"/>
                <w:b/>
              </w:rPr>
            </w:pPr>
          </w:p>
          <w:p w14:paraId="17F39CDC" w14:textId="77777777" w:rsidR="0094603D" w:rsidRPr="00C4501B" w:rsidRDefault="0094603D" w:rsidP="00E0737B">
            <w:pPr>
              <w:jc w:val="center"/>
              <w:rPr>
                <w:rFonts w:ascii="Palatino Linotype" w:hAnsi="Palatino Linotype" w:cs="Arial"/>
                <w:b/>
              </w:rPr>
            </w:pPr>
          </w:p>
          <w:p w14:paraId="0E1D475F" w14:textId="77777777" w:rsidR="00FB68DB" w:rsidRDefault="00FB68DB" w:rsidP="00E0737B">
            <w:pPr>
              <w:jc w:val="center"/>
              <w:rPr>
                <w:rFonts w:ascii="Palatino Linotype" w:hAnsi="Palatino Linotype" w:cs="Arial"/>
                <w:b/>
              </w:rPr>
            </w:pPr>
          </w:p>
          <w:p w14:paraId="1447D00C" w14:textId="77777777" w:rsidR="00FB68DB" w:rsidRDefault="00FB68DB" w:rsidP="00E0737B">
            <w:pPr>
              <w:jc w:val="center"/>
              <w:rPr>
                <w:rFonts w:ascii="Palatino Linotype" w:hAnsi="Palatino Linotype" w:cs="Arial"/>
                <w:b/>
              </w:rPr>
            </w:pPr>
            <w:r w:rsidRPr="00E87E5F">
              <w:rPr>
                <w:rFonts w:ascii="Palatino Linotype" w:hAnsi="Palatino Linotype" w:cs="Arial"/>
                <w:b/>
              </w:rPr>
              <w:t xml:space="preserve">Luis Gustavo Parra Noriega </w:t>
            </w:r>
          </w:p>
          <w:p w14:paraId="2205093E" w14:textId="77777777" w:rsidR="00FB68DB" w:rsidRPr="00C4501B" w:rsidRDefault="00FB68DB" w:rsidP="00E0737B">
            <w:pPr>
              <w:jc w:val="center"/>
              <w:rPr>
                <w:rFonts w:ascii="Palatino Linotype" w:hAnsi="Palatino Linotype" w:cs="Arial"/>
              </w:rPr>
            </w:pPr>
            <w:r w:rsidRPr="00C4501B">
              <w:rPr>
                <w:rFonts w:ascii="Palatino Linotype" w:hAnsi="Palatino Linotype" w:cs="Arial"/>
              </w:rPr>
              <w:t>Comisionado</w:t>
            </w:r>
          </w:p>
          <w:p w14:paraId="364061CC" w14:textId="77777777" w:rsidR="00FB68DB" w:rsidRPr="007E0D90" w:rsidRDefault="00FB68DB" w:rsidP="00E0737B">
            <w:pPr>
              <w:jc w:val="center"/>
              <w:rPr>
                <w:rFonts w:ascii="Palatino Linotype" w:hAnsi="Palatino Linotype" w:cs="Arial"/>
                <w:b/>
                <w:color w:val="FFFFFF" w:themeColor="background1"/>
              </w:rPr>
            </w:pPr>
            <w:r w:rsidRPr="007E0D90">
              <w:rPr>
                <w:rFonts w:ascii="Palatino Linotype" w:hAnsi="Palatino Linotype" w:cs="Arial"/>
                <w:b/>
                <w:color w:val="FFFFFF" w:themeColor="background1"/>
              </w:rPr>
              <w:t>(RÚBRICA)</w:t>
            </w:r>
          </w:p>
          <w:p w14:paraId="5EF49384" w14:textId="77777777" w:rsidR="00FB68DB" w:rsidRPr="00C4501B" w:rsidRDefault="00FB68DB" w:rsidP="00E0737B">
            <w:pPr>
              <w:jc w:val="center"/>
              <w:rPr>
                <w:rFonts w:ascii="Palatino Linotype" w:hAnsi="Palatino Linotype" w:cs="Arial"/>
                <w:b/>
              </w:rPr>
            </w:pPr>
          </w:p>
          <w:p w14:paraId="4E55D7ED" w14:textId="77777777" w:rsidR="00FB68DB" w:rsidRDefault="00FB68DB" w:rsidP="00E0737B">
            <w:pPr>
              <w:rPr>
                <w:rFonts w:ascii="Palatino Linotype" w:hAnsi="Palatino Linotype" w:cs="Arial"/>
                <w:b/>
              </w:rPr>
            </w:pPr>
          </w:p>
          <w:p w14:paraId="4E4971E5" w14:textId="77777777" w:rsidR="0094603D" w:rsidRDefault="0094603D" w:rsidP="00E0737B">
            <w:pPr>
              <w:rPr>
                <w:rFonts w:ascii="Palatino Linotype" w:hAnsi="Palatino Linotype" w:cs="Arial"/>
                <w:b/>
              </w:rPr>
            </w:pPr>
          </w:p>
          <w:p w14:paraId="72A32D03" w14:textId="77777777" w:rsidR="0094603D" w:rsidRDefault="0094603D" w:rsidP="00E0737B">
            <w:pPr>
              <w:rPr>
                <w:rFonts w:ascii="Palatino Linotype" w:hAnsi="Palatino Linotype" w:cs="Arial"/>
                <w:b/>
              </w:rPr>
            </w:pPr>
          </w:p>
          <w:p w14:paraId="7902CF96" w14:textId="77777777" w:rsidR="0094603D" w:rsidRDefault="0094603D" w:rsidP="00E0737B">
            <w:pPr>
              <w:rPr>
                <w:rFonts w:ascii="Palatino Linotype" w:hAnsi="Palatino Linotype" w:cs="Arial"/>
                <w:b/>
              </w:rPr>
            </w:pPr>
          </w:p>
          <w:p w14:paraId="67CC28EF" w14:textId="77777777" w:rsidR="0094603D" w:rsidRPr="00C4501B" w:rsidRDefault="0094603D" w:rsidP="00E0737B">
            <w:pPr>
              <w:rPr>
                <w:rFonts w:ascii="Palatino Linotype" w:hAnsi="Palatino Linotype" w:cs="Arial"/>
                <w:b/>
              </w:rPr>
            </w:pPr>
          </w:p>
        </w:tc>
      </w:tr>
      <w:tr w:rsidR="00FB68DB" w:rsidRPr="00C4501B" w14:paraId="06285313" w14:textId="77777777" w:rsidTr="00987E96">
        <w:trPr>
          <w:jc w:val="center"/>
        </w:trPr>
        <w:tc>
          <w:tcPr>
            <w:tcW w:w="10365" w:type="dxa"/>
            <w:gridSpan w:val="2"/>
            <w:shd w:val="clear" w:color="auto" w:fill="auto"/>
          </w:tcPr>
          <w:p w14:paraId="49F9C65B" w14:textId="77777777" w:rsidR="00FB68DB" w:rsidRPr="00C4501B" w:rsidRDefault="00FB68DB" w:rsidP="00E0737B">
            <w:pPr>
              <w:jc w:val="center"/>
              <w:rPr>
                <w:rFonts w:ascii="Palatino Linotype" w:hAnsi="Palatino Linotype" w:cs="Arial"/>
                <w:b/>
              </w:rPr>
            </w:pPr>
            <w:r>
              <w:rPr>
                <w:rFonts w:ascii="Palatino Linotype" w:hAnsi="Palatino Linotype" w:cs="Arial"/>
                <w:b/>
              </w:rPr>
              <w:t>Alexis Tapia Ramírez</w:t>
            </w:r>
          </w:p>
          <w:p w14:paraId="0E3B668E" w14:textId="77777777" w:rsidR="00FB68DB" w:rsidRPr="00C4501B" w:rsidRDefault="00FB68DB" w:rsidP="00E0737B">
            <w:pPr>
              <w:jc w:val="center"/>
              <w:rPr>
                <w:rFonts w:ascii="Palatino Linotype" w:hAnsi="Palatino Linotype" w:cs="Arial"/>
              </w:rPr>
            </w:pPr>
            <w:r w:rsidRPr="00C4501B">
              <w:rPr>
                <w:rFonts w:ascii="Palatino Linotype" w:hAnsi="Palatino Linotype" w:cs="Arial"/>
              </w:rPr>
              <w:t>Secretari</w:t>
            </w:r>
            <w:r>
              <w:rPr>
                <w:rFonts w:ascii="Palatino Linotype" w:hAnsi="Palatino Linotype" w:cs="Arial"/>
              </w:rPr>
              <w:t>o</w:t>
            </w:r>
            <w:r w:rsidRPr="00C4501B">
              <w:rPr>
                <w:rFonts w:ascii="Palatino Linotype" w:hAnsi="Palatino Linotype" w:cs="Arial"/>
              </w:rPr>
              <w:t xml:space="preserve"> Técnic</w:t>
            </w:r>
            <w:r>
              <w:rPr>
                <w:rFonts w:ascii="Palatino Linotype" w:hAnsi="Palatino Linotype" w:cs="Arial"/>
              </w:rPr>
              <w:t>o</w:t>
            </w:r>
            <w:r w:rsidRPr="00C4501B">
              <w:rPr>
                <w:rFonts w:ascii="Palatino Linotype" w:hAnsi="Palatino Linotype" w:cs="Arial"/>
              </w:rPr>
              <w:t xml:space="preserve"> del Pleno</w:t>
            </w:r>
          </w:p>
          <w:p w14:paraId="17DA12BB" w14:textId="77777777" w:rsidR="00FB68DB" w:rsidRPr="007E0D90" w:rsidRDefault="00FB68DB" w:rsidP="00E0737B">
            <w:pPr>
              <w:jc w:val="center"/>
              <w:rPr>
                <w:rFonts w:ascii="Palatino Linotype" w:hAnsi="Palatino Linotype" w:cs="Arial"/>
                <w:b/>
                <w:color w:val="FFFFFF" w:themeColor="background1"/>
              </w:rPr>
            </w:pPr>
            <w:r w:rsidRPr="007E0D90">
              <w:rPr>
                <w:rFonts w:ascii="Palatino Linotype" w:hAnsi="Palatino Linotype" w:cs="Arial"/>
                <w:b/>
                <w:color w:val="FFFFFF" w:themeColor="background1"/>
              </w:rPr>
              <w:t>(RÚBRICA)</w:t>
            </w:r>
          </w:p>
          <w:p w14:paraId="240D4BCE" w14:textId="77777777" w:rsidR="00FB68DB" w:rsidRDefault="00FB68DB" w:rsidP="00E0737B">
            <w:pPr>
              <w:rPr>
                <w:rFonts w:ascii="Palatino Linotype" w:hAnsi="Palatino Linotype" w:cs="Arial"/>
              </w:rPr>
            </w:pPr>
          </w:p>
          <w:p w14:paraId="1155E4B8" w14:textId="77777777" w:rsidR="00FB68DB" w:rsidRDefault="00FB68DB" w:rsidP="00E0737B">
            <w:pPr>
              <w:jc w:val="center"/>
              <w:rPr>
                <w:rFonts w:ascii="Palatino Linotype" w:hAnsi="Palatino Linotype" w:cs="Arial"/>
              </w:rPr>
            </w:pPr>
          </w:p>
          <w:p w14:paraId="27342F3A" w14:textId="77777777" w:rsidR="0094603D" w:rsidRDefault="0094603D" w:rsidP="00E0737B">
            <w:pPr>
              <w:jc w:val="center"/>
              <w:rPr>
                <w:rFonts w:ascii="Palatino Linotype" w:hAnsi="Palatino Linotype" w:cs="Arial"/>
              </w:rPr>
            </w:pPr>
          </w:p>
          <w:p w14:paraId="18048962" w14:textId="77777777" w:rsidR="0094603D" w:rsidRDefault="0094603D" w:rsidP="00E0737B">
            <w:pPr>
              <w:jc w:val="center"/>
              <w:rPr>
                <w:rFonts w:ascii="Palatino Linotype" w:hAnsi="Palatino Linotype" w:cs="Arial"/>
              </w:rPr>
            </w:pPr>
          </w:p>
          <w:p w14:paraId="011728C1" w14:textId="77777777" w:rsidR="0094603D" w:rsidRDefault="0094603D" w:rsidP="00E0737B">
            <w:pPr>
              <w:jc w:val="center"/>
              <w:rPr>
                <w:rFonts w:ascii="Palatino Linotype" w:hAnsi="Palatino Linotype" w:cs="Arial"/>
              </w:rPr>
            </w:pPr>
          </w:p>
          <w:p w14:paraId="7E2F39E2" w14:textId="77777777" w:rsidR="00E0737B" w:rsidRDefault="00E0737B" w:rsidP="00E0737B">
            <w:pPr>
              <w:jc w:val="center"/>
              <w:rPr>
                <w:rFonts w:ascii="Palatino Linotype" w:hAnsi="Palatino Linotype" w:cs="Arial"/>
              </w:rPr>
            </w:pPr>
          </w:p>
          <w:p w14:paraId="74CC7D9C" w14:textId="77777777" w:rsidR="00E0737B" w:rsidRDefault="00E0737B" w:rsidP="00E0737B">
            <w:pPr>
              <w:jc w:val="center"/>
              <w:rPr>
                <w:rFonts w:ascii="Palatino Linotype" w:hAnsi="Palatino Linotype" w:cs="Arial"/>
              </w:rPr>
            </w:pPr>
          </w:p>
          <w:p w14:paraId="63FBBE7C" w14:textId="77777777" w:rsidR="00E0737B" w:rsidRDefault="00E0737B" w:rsidP="00E0737B">
            <w:pPr>
              <w:jc w:val="center"/>
              <w:rPr>
                <w:rFonts w:ascii="Palatino Linotype" w:hAnsi="Palatino Linotype" w:cs="Arial"/>
              </w:rPr>
            </w:pPr>
          </w:p>
          <w:p w14:paraId="708337C5" w14:textId="77777777" w:rsidR="0094603D" w:rsidRDefault="0094603D" w:rsidP="00E0737B">
            <w:pPr>
              <w:jc w:val="center"/>
              <w:rPr>
                <w:rFonts w:ascii="Palatino Linotype" w:hAnsi="Palatino Linotype" w:cs="Arial"/>
              </w:rPr>
            </w:pPr>
          </w:p>
          <w:p w14:paraId="74FF8197" w14:textId="77777777" w:rsidR="0094603D" w:rsidRDefault="0094603D" w:rsidP="00E0737B">
            <w:pPr>
              <w:jc w:val="center"/>
              <w:rPr>
                <w:rFonts w:ascii="Palatino Linotype" w:hAnsi="Palatino Linotype" w:cs="Arial"/>
              </w:rPr>
            </w:pPr>
          </w:p>
          <w:p w14:paraId="091B815C" w14:textId="77777777" w:rsidR="0094603D" w:rsidRDefault="0094603D" w:rsidP="00E0737B">
            <w:pPr>
              <w:jc w:val="center"/>
              <w:rPr>
                <w:rFonts w:ascii="Palatino Linotype" w:hAnsi="Palatino Linotype" w:cs="Arial"/>
              </w:rPr>
            </w:pPr>
          </w:p>
          <w:p w14:paraId="2D21D655" w14:textId="77777777" w:rsidR="0094603D" w:rsidRPr="00C4501B" w:rsidRDefault="0094603D" w:rsidP="00E0737B">
            <w:pPr>
              <w:jc w:val="center"/>
              <w:rPr>
                <w:rFonts w:ascii="Palatino Linotype" w:hAnsi="Palatino Linotype" w:cs="Arial"/>
              </w:rPr>
            </w:pPr>
          </w:p>
        </w:tc>
      </w:tr>
    </w:tbl>
    <w:p w14:paraId="5407AB5C" w14:textId="63A38B66" w:rsidR="00FB68DB" w:rsidRPr="006D6969" w:rsidRDefault="00FB68DB" w:rsidP="00E0737B">
      <w:pPr>
        <w:jc w:val="both"/>
        <w:rPr>
          <w:rFonts w:ascii="Palatino Linotype" w:hAnsi="Palatino Linotype" w:cs="Arial"/>
          <w:sz w:val="22"/>
        </w:rPr>
      </w:pPr>
      <w:r w:rsidRPr="006D6969">
        <w:rPr>
          <w:rFonts w:ascii="Palatino Linotype" w:hAnsi="Palatino Linotype" w:cs="Arial"/>
          <w:sz w:val="22"/>
        </w:rPr>
        <w:t xml:space="preserve">Esta hoja corresponde a la resolución de fecha </w:t>
      </w:r>
      <w:r w:rsidR="00C9041B">
        <w:rPr>
          <w:rFonts w:ascii="Palatino Linotype" w:hAnsi="Palatino Linotype" w:cs="Arial"/>
          <w:sz w:val="22"/>
        </w:rPr>
        <w:t>veintiséis</w:t>
      </w:r>
      <w:r>
        <w:rPr>
          <w:rFonts w:ascii="Palatino Linotype" w:hAnsi="Palatino Linotype" w:cs="Arial"/>
          <w:sz w:val="22"/>
        </w:rPr>
        <w:t xml:space="preserve"> de septiembre de dos mil dieciocho</w:t>
      </w:r>
      <w:r w:rsidRPr="006D6969">
        <w:rPr>
          <w:rFonts w:ascii="Palatino Linotype" w:hAnsi="Palatino Linotype" w:cs="Arial"/>
          <w:sz w:val="22"/>
        </w:rPr>
        <w:t xml:space="preserve">, emitida en </w:t>
      </w:r>
      <w:r w:rsidR="00790597">
        <w:rPr>
          <w:rFonts w:ascii="Palatino Linotype" w:hAnsi="Palatino Linotype" w:cs="Arial"/>
          <w:sz w:val="22"/>
        </w:rPr>
        <w:t>los</w:t>
      </w:r>
      <w:r w:rsidRPr="006D6969">
        <w:rPr>
          <w:rFonts w:ascii="Palatino Linotype" w:hAnsi="Palatino Linotype" w:cs="Arial"/>
          <w:sz w:val="22"/>
        </w:rPr>
        <w:t xml:space="preserve"> recurso</w:t>
      </w:r>
      <w:r w:rsidR="00790597">
        <w:rPr>
          <w:rFonts w:ascii="Palatino Linotype" w:hAnsi="Palatino Linotype" w:cs="Arial"/>
          <w:sz w:val="22"/>
        </w:rPr>
        <w:t>s</w:t>
      </w:r>
      <w:r w:rsidRPr="006D6969">
        <w:rPr>
          <w:rFonts w:ascii="Palatino Linotype" w:hAnsi="Palatino Linotype" w:cs="Arial"/>
          <w:sz w:val="22"/>
        </w:rPr>
        <w:t xml:space="preserve"> de revisión </w:t>
      </w:r>
      <w:r w:rsidR="00790597">
        <w:rPr>
          <w:rFonts w:ascii="Palatino Linotype" w:hAnsi="Palatino Linotype" w:cs="Arial"/>
          <w:sz w:val="22"/>
        </w:rPr>
        <w:t>acumulados</w:t>
      </w:r>
      <w:r w:rsidR="00790597" w:rsidRPr="006D6969">
        <w:rPr>
          <w:rFonts w:ascii="Palatino Linotype" w:hAnsi="Palatino Linotype" w:cs="Arial"/>
          <w:sz w:val="22"/>
        </w:rPr>
        <w:t xml:space="preserve"> </w:t>
      </w:r>
      <w:r w:rsidRPr="006D6969">
        <w:rPr>
          <w:rFonts w:ascii="Palatino Linotype" w:hAnsi="Palatino Linotype" w:cs="Arial"/>
          <w:sz w:val="22"/>
        </w:rPr>
        <w:t>número</w:t>
      </w:r>
      <w:r w:rsidR="00790597">
        <w:rPr>
          <w:rFonts w:ascii="Palatino Linotype" w:hAnsi="Palatino Linotype" w:cs="Arial"/>
          <w:sz w:val="22"/>
        </w:rPr>
        <w:t>s</w:t>
      </w:r>
      <w:r w:rsidRPr="006D6969">
        <w:rPr>
          <w:rFonts w:ascii="Palatino Linotype" w:hAnsi="Palatino Linotype" w:cs="Arial"/>
          <w:sz w:val="22"/>
        </w:rPr>
        <w:t xml:space="preserve"> </w:t>
      </w:r>
      <w:r w:rsidR="00790597" w:rsidRPr="00790597">
        <w:rPr>
          <w:rFonts w:ascii="Palatino Linotype" w:hAnsi="Palatino Linotype" w:cs="Arial"/>
          <w:sz w:val="22"/>
        </w:rPr>
        <w:t>02827/INFOEM/IP/RR/2018 y 02828/INFOEM/IP/RR/2018</w:t>
      </w:r>
      <w:r w:rsidRPr="006D6969">
        <w:rPr>
          <w:rFonts w:ascii="Palatino Linotype" w:hAnsi="Palatino Linotype" w:cs="Arial"/>
          <w:sz w:val="22"/>
        </w:rPr>
        <w:t xml:space="preserve">. </w:t>
      </w:r>
    </w:p>
    <w:p w14:paraId="141FAA2C" w14:textId="06E40BF0" w:rsidR="00FE4D07" w:rsidRPr="00790597" w:rsidRDefault="00FB68DB" w:rsidP="00790597">
      <w:pPr>
        <w:jc w:val="both"/>
        <w:rPr>
          <w:rFonts w:ascii="Palatino Linotype" w:hAnsi="Palatino Linotype"/>
        </w:rPr>
      </w:pPr>
      <w:r w:rsidRPr="006D6969">
        <w:rPr>
          <w:rFonts w:ascii="Palatino Linotype" w:hAnsi="Palatino Linotype" w:cs="Arial"/>
          <w:sz w:val="22"/>
        </w:rPr>
        <w:t>YSM/ATU</w:t>
      </w:r>
    </w:p>
    <w:sectPr w:rsidR="00FE4D07" w:rsidRPr="00790597" w:rsidSect="006D36AB">
      <w:headerReference w:type="default" r:id="rId17"/>
      <w:footerReference w:type="default" r:id="rId18"/>
      <w:headerReference w:type="first" r:id="rId19"/>
      <w:footerReference w:type="first" r:id="rId20"/>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2CDC3" w14:textId="77777777" w:rsidR="00AD2D81" w:rsidRDefault="00AD2D81" w:rsidP="00C80F8C">
      <w:r>
        <w:separator/>
      </w:r>
    </w:p>
  </w:endnote>
  <w:endnote w:type="continuationSeparator" w:id="0">
    <w:p w14:paraId="2B9A49E8" w14:textId="77777777" w:rsidR="00AD2D81" w:rsidRDefault="00AD2D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522BD8" w:rsidRPr="00A54CF4" w:rsidRDefault="00522BD8"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943B6">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943B6">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522BD8" w:rsidRPr="00F12350" w:rsidRDefault="00522BD8"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943B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943B6">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14:paraId="1A73F3BB" w14:textId="77777777" w:rsidR="00522BD8" w:rsidRDefault="00522B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32D47" w14:textId="77777777" w:rsidR="00AD2D81" w:rsidRDefault="00AD2D81" w:rsidP="00C80F8C">
      <w:r>
        <w:separator/>
      </w:r>
    </w:p>
  </w:footnote>
  <w:footnote w:type="continuationSeparator" w:id="0">
    <w:p w14:paraId="1DEE2019" w14:textId="77777777" w:rsidR="00AD2D81" w:rsidRDefault="00AD2D8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3402" w:type="dxa"/>
      <w:tblLayout w:type="fixed"/>
      <w:tblLook w:val="04A0" w:firstRow="1" w:lastRow="0" w:firstColumn="1" w:lastColumn="0" w:noHBand="0" w:noVBand="1"/>
    </w:tblPr>
    <w:tblGrid>
      <w:gridCol w:w="2552"/>
      <w:gridCol w:w="3402"/>
    </w:tblGrid>
    <w:tr w:rsidR="00522BD8" w:rsidRPr="008A510F" w14:paraId="01CF47D4" w14:textId="77777777" w:rsidTr="00646F03">
      <w:tc>
        <w:tcPr>
          <w:tcW w:w="2552" w:type="dxa"/>
          <w:shd w:val="clear" w:color="auto" w:fill="auto"/>
          <w:vAlign w:val="center"/>
        </w:tcPr>
        <w:p w14:paraId="3240D199" w14:textId="77777777" w:rsidR="00522BD8" w:rsidRPr="008A510F" w:rsidRDefault="00522BD8" w:rsidP="00306E78">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02" w:type="dxa"/>
          <w:shd w:val="clear" w:color="auto" w:fill="auto"/>
          <w:vAlign w:val="center"/>
        </w:tcPr>
        <w:p w14:paraId="7BB5A030" w14:textId="3E7FFC6F" w:rsidR="00522BD8" w:rsidRPr="008A510F" w:rsidRDefault="001C5ECD" w:rsidP="00142997">
          <w:pPr>
            <w:ind w:right="176"/>
            <w:jc w:val="both"/>
            <w:rPr>
              <w:rFonts w:ascii="Palatino Linotype" w:hAnsi="Palatino Linotype"/>
              <w:b/>
              <w:sz w:val="22"/>
              <w:szCs w:val="22"/>
              <w:lang w:val="es-ES_tradnl"/>
            </w:rPr>
          </w:pPr>
          <w:r w:rsidRPr="001C5ECD">
            <w:rPr>
              <w:rFonts w:ascii="Palatino Linotype" w:hAnsi="Palatino Linotype"/>
              <w:b/>
              <w:sz w:val="22"/>
              <w:szCs w:val="22"/>
              <w:lang w:val="es-ES_tradnl"/>
            </w:rPr>
            <w:t>02827/INFOEM/IP/RR/2018 y 02828/INFOEM/IP/RR/2018</w:t>
          </w:r>
        </w:p>
      </w:tc>
    </w:tr>
    <w:tr w:rsidR="00522BD8" w:rsidRPr="008A510F" w14:paraId="2121003D" w14:textId="77777777" w:rsidTr="00646F03">
      <w:trPr>
        <w:trHeight w:val="228"/>
      </w:trPr>
      <w:tc>
        <w:tcPr>
          <w:tcW w:w="2552" w:type="dxa"/>
          <w:shd w:val="clear" w:color="auto" w:fill="auto"/>
          <w:vAlign w:val="center"/>
        </w:tcPr>
        <w:p w14:paraId="08034332" w14:textId="77777777" w:rsidR="00522BD8" w:rsidRPr="008A510F" w:rsidRDefault="00522BD8" w:rsidP="00D63FB4">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02" w:type="dxa"/>
          <w:shd w:val="clear" w:color="auto" w:fill="auto"/>
          <w:vAlign w:val="center"/>
        </w:tcPr>
        <w:p w14:paraId="20A6ABC8" w14:textId="77777777" w:rsidR="001C5ECD" w:rsidRDefault="001C5ECD" w:rsidP="00ED43C1">
          <w:pPr>
            <w:ind w:right="176"/>
            <w:jc w:val="both"/>
            <w:rPr>
              <w:rFonts w:ascii="Palatino Linotype" w:hAnsi="Palatino Linotype"/>
              <w:b/>
              <w:sz w:val="22"/>
              <w:szCs w:val="22"/>
              <w:lang w:val="es-ES_tradnl"/>
            </w:rPr>
          </w:pPr>
          <w:r w:rsidRPr="001C5ECD">
            <w:rPr>
              <w:rFonts w:ascii="Palatino Linotype" w:hAnsi="Palatino Linotype"/>
              <w:b/>
              <w:sz w:val="22"/>
              <w:szCs w:val="22"/>
              <w:lang w:val="es-ES_tradnl"/>
            </w:rPr>
            <w:t xml:space="preserve">Universidad Politécnica </w:t>
          </w:r>
        </w:p>
        <w:p w14:paraId="00358AF8" w14:textId="3518EC2D" w:rsidR="00522BD8" w:rsidRPr="008A510F" w:rsidRDefault="001C5ECD" w:rsidP="00ED43C1">
          <w:pPr>
            <w:ind w:right="176"/>
            <w:jc w:val="both"/>
            <w:rPr>
              <w:rFonts w:ascii="Palatino Linotype" w:hAnsi="Palatino Linotype"/>
              <w:b/>
              <w:sz w:val="22"/>
              <w:szCs w:val="22"/>
              <w:lang w:val="es-ES_tradnl"/>
            </w:rPr>
          </w:pPr>
          <w:r w:rsidRPr="001C5ECD">
            <w:rPr>
              <w:rFonts w:ascii="Palatino Linotype" w:hAnsi="Palatino Linotype"/>
              <w:b/>
              <w:sz w:val="22"/>
              <w:szCs w:val="22"/>
              <w:lang w:val="es-ES_tradnl"/>
            </w:rPr>
            <w:t>del Valle de Toluca</w:t>
          </w:r>
        </w:p>
      </w:tc>
    </w:tr>
    <w:tr w:rsidR="00522BD8" w:rsidRPr="008A510F" w14:paraId="103E6479" w14:textId="77777777" w:rsidTr="00646F03">
      <w:tc>
        <w:tcPr>
          <w:tcW w:w="2552" w:type="dxa"/>
          <w:shd w:val="clear" w:color="auto" w:fill="auto"/>
          <w:vAlign w:val="center"/>
        </w:tcPr>
        <w:p w14:paraId="0A12D891" w14:textId="77777777" w:rsidR="00522BD8" w:rsidRPr="008A510F" w:rsidRDefault="00522BD8"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402" w:type="dxa"/>
          <w:shd w:val="clear" w:color="auto" w:fill="auto"/>
          <w:vAlign w:val="center"/>
        </w:tcPr>
        <w:p w14:paraId="100AFAA6" w14:textId="77777777" w:rsidR="00522BD8" w:rsidRPr="008A510F" w:rsidRDefault="00522BD8" w:rsidP="00646F03">
          <w:pPr>
            <w:ind w:right="176"/>
            <w:jc w:val="both"/>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44A12D97" w14:textId="70DE2B63" w:rsidR="00522BD8" w:rsidRDefault="00522BD8"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1631" w14:textId="77777777" w:rsidR="00522BD8" w:rsidRDefault="00522BD8" w:rsidP="00731791">
    <w:pPr>
      <w:pStyle w:val="Encabezado"/>
      <w:jc w:val="both"/>
      <w:rPr>
        <w:rFonts w:ascii="Palatino Linotype" w:hAnsi="Palatino Linotype"/>
        <w:sz w:val="16"/>
      </w:rPr>
    </w:pPr>
  </w:p>
  <w:tbl>
    <w:tblPr>
      <w:tblStyle w:val="Tablaconcuadrcula"/>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162"/>
    </w:tblGrid>
    <w:tr w:rsidR="00522BD8" w14:paraId="1675748B" w14:textId="77777777" w:rsidTr="00731791">
      <w:tc>
        <w:tcPr>
          <w:tcW w:w="2552" w:type="dxa"/>
        </w:tcPr>
        <w:p w14:paraId="488BD4D9" w14:textId="4FBFDD43" w:rsidR="00522BD8" w:rsidRPr="00731791" w:rsidRDefault="00522BD8" w:rsidP="00731791">
          <w:pPr>
            <w:pStyle w:val="Encabezado"/>
            <w:jc w:val="right"/>
            <w:rPr>
              <w:rFonts w:ascii="Palatino Linotype" w:hAnsi="Palatino Linotype"/>
              <w:b/>
            </w:rPr>
          </w:pPr>
          <w:r w:rsidRPr="00731791">
            <w:rPr>
              <w:rFonts w:ascii="Palatino Linotype" w:hAnsi="Palatino Linotype"/>
              <w:b/>
            </w:rPr>
            <w:t>Recurso</w:t>
          </w:r>
          <w:r w:rsidR="001C5ECD">
            <w:rPr>
              <w:rFonts w:ascii="Palatino Linotype" w:hAnsi="Palatino Linotype"/>
              <w:b/>
            </w:rPr>
            <w:t>s</w:t>
          </w:r>
          <w:r w:rsidRPr="00731791">
            <w:rPr>
              <w:rFonts w:ascii="Palatino Linotype" w:hAnsi="Palatino Linotype"/>
              <w:b/>
            </w:rPr>
            <w:t xml:space="preserve"> de </w:t>
          </w:r>
          <w:r w:rsidR="001C5ECD" w:rsidRPr="00731791">
            <w:rPr>
              <w:rFonts w:ascii="Palatino Linotype" w:hAnsi="Palatino Linotype"/>
              <w:b/>
            </w:rPr>
            <w:t>Revisión</w:t>
          </w:r>
          <w:r w:rsidRPr="00731791">
            <w:rPr>
              <w:rFonts w:ascii="Palatino Linotype" w:hAnsi="Palatino Linotype"/>
              <w:b/>
            </w:rPr>
            <w:t>:</w:t>
          </w:r>
        </w:p>
      </w:tc>
      <w:tc>
        <w:tcPr>
          <w:tcW w:w="3162" w:type="dxa"/>
        </w:tcPr>
        <w:p w14:paraId="377173D5" w14:textId="123B1B6D" w:rsidR="00522BD8" w:rsidRPr="00731791" w:rsidRDefault="00522BD8" w:rsidP="00731791">
          <w:pPr>
            <w:pStyle w:val="Encabezado"/>
            <w:jc w:val="both"/>
            <w:rPr>
              <w:rFonts w:ascii="Palatino Linotype" w:hAnsi="Palatino Linotype"/>
              <w:b/>
            </w:rPr>
          </w:pPr>
          <w:r w:rsidRPr="00731791">
            <w:rPr>
              <w:rFonts w:ascii="Palatino Linotype" w:hAnsi="Palatino Linotype"/>
              <w:b/>
            </w:rPr>
            <w:t>02827/INFOEM/IP/RR/2018 y 0282</w:t>
          </w:r>
          <w:r>
            <w:rPr>
              <w:rFonts w:ascii="Palatino Linotype" w:hAnsi="Palatino Linotype"/>
              <w:b/>
            </w:rPr>
            <w:t>8</w:t>
          </w:r>
          <w:r w:rsidRPr="00731791">
            <w:rPr>
              <w:rFonts w:ascii="Palatino Linotype" w:hAnsi="Palatino Linotype"/>
              <w:b/>
            </w:rPr>
            <w:t xml:space="preserve">/INFOEM/IP/RR/2018 </w:t>
          </w:r>
        </w:p>
      </w:tc>
    </w:tr>
    <w:tr w:rsidR="00522BD8" w14:paraId="3BF9B89F" w14:textId="77777777" w:rsidTr="00731791">
      <w:tc>
        <w:tcPr>
          <w:tcW w:w="2552" w:type="dxa"/>
        </w:tcPr>
        <w:p w14:paraId="3304BAE2" w14:textId="6306172E" w:rsidR="00522BD8" w:rsidRPr="00731791" w:rsidRDefault="00522BD8" w:rsidP="00731791">
          <w:pPr>
            <w:pStyle w:val="Encabezado"/>
            <w:jc w:val="right"/>
            <w:rPr>
              <w:rFonts w:ascii="Palatino Linotype" w:hAnsi="Palatino Linotype"/>
              <w:b/>
            </w:rPr>
          </w:pPr>
          <w:r w:rsidRPr="00731791">
            <w:rPr>
              <w:rFonts w:ascii="Palatino Linotype" w:hAnsi="Palatino Linotype"/>
              <w:b/>
            </w:rPr>
            <w:t>Recurrente:</w:t>
          </w:r>
        </w:p>
      </w:tc>
      <w:tc>
        <w:tcPr>
          <w:tcW w:w="3162" w:type="dxa"/>
        </w:tcPr>
        <w:p w14:paraId="57824764" w14:textId="3FE897CF" w:rsidR="00522BD8" w:rsidRPr="00731791" w:rsidRDefault="009943B6" w:rsidP="009943B6">
          <w:pPr>
            <w:pStyle w:val="Encabezado"/>
            <w:jc w:val="both"/>
            <w:rPr>
              <w:rFonts w:ascii="Palatino Linotype" w:hAnsi="Palatino Linotype"/>
              <w:b/>
            </w:rPr>
          </w:pPr>
          <w:proofErr w:type="spellStart"/>
          <w:r>
            <w:rPr>
              <w:rFonts w:ascii="Palatino Linotype" w:hAnsi="Palatino Linotype"/>
              <w:b/>
            </w:rPr>
            <w:t>Xxxxx</w:t>
          </w:r>
          <w:proofErr w:type="spellEnd"/>
          <w:r>
            <w:rPr>
              <w:rFonts w:ascii="Palatino Linotype" w:hAnsi="Palatino Linotype"/>
              <w:b/>
            </w:rPr>
            <w:t xml:space="preserve"> </w:t>
          </w:r>
          <w:proofErr w:type="spellStart"/>
          <w:r>
            <w:rPr>
              <w:rFonts w:ascii="Palatino Linotype" w:hAnsi="Palatino Linotype"/>
              <w:b/>
            </w:rPr>
            <w:t>xxxxxx</w:t>
          </w:r>
          <w:proofErr w:type="spellEnd"/>
          <w:r>
            <w:rPr>
              <w:rFonts w:ascii="Palatino Linotype" w:hAnsi="Palatino Linotype"/>
              <w:b/>
            </w:rPr>
            <w:t xml:space="preserve"> </w:t>
          </w:r>
          <w:proofErr w:type="spellStart"/>
          <w:r>
            <w:rPr>
              <w:rFonts w:ascii="Palatino Linotype" w:hAnsi="Palatino Linotype"/>
              <w:b/>
            </w:rPr>
            <w:t>xxxxxx</w:t>
          </w:r>
          <w:proofErr w:type="spellEnd"/>
          <w:r w:rsidR="00522BD8" w:rsidRPr="00731791">
            <w:rPr>
              <w:rFonts w:ascii="Palatino Linotype" w:hAnsi="Palatino Linotype"/>
              <w:b/>
            </w:rPr>
            <w:t xml:space="preserve"> </w:t>
          </w:r>
          <w:proofErr w:type="spellStart"/>
          <w:r>
            <w:rPr>
              <w:rFonts w:ascii="Palatino Linotype" w:hAnsi="Palatino Linotype"/>
              <w:b/>
            </w:rPr>
            <w:t>xxxxxxx</w:t>
          </w:r>
          <w:proofErr w:type="spellEnd"/>
        </w:p>
      </w:tc>
    </w:tr>
    <w:tr w:rsidR="00522BD8" w14:paraId="6AB6090E" w14:textId="77777777" w:rsidTr="00731791">
      <w:tc>
        <w:tcPr>
          <w:tcW w:w="2552" w:type="dxa"/>
        </w:tcPr>
        <w:p w14:paraId="762C77D0" w14:textId="7BB42F93" w:rsidR="00522BD8" w:rsidRPr="00731791" w:rsidRDefault="00522BD8" w:rsidP="00731791">
          <w:pPr>
            <w:pStyle w:val="Encabezado"/>
            <w:jc w:val="right"/>
            <w:rPr>
              <w:rFonts w:ascii="Palatino Linotype" w:hAnsi="Palatino Linotype"/>
              <w:b/>
            </w:rPr>
          </w:pPr>
          <w:r w:rsidRPr="00731791">
            <w:rPr>
              <w:rFonts w:ascii="Palatino Linotype" w:hAnsi="Palatino Linotype"/>
              <w:b/>
            </w:rPr>
            <w:t>Sujeto Obligado:</w:t>
          </w:r>
        </w:p>
      </w:tc>
      <w:tc>
        <w:tcPr>
          <w:tcW w:w="3162" w:type="dxa"/>
        </w:tcPr>
        <w:p w14:paraId="22FD4E6A" w14:textId="5080AC49" w:rsidR="00522BD8" w:rsidRPr="00731791" w:rsidRDefault="00522BD8" w:rsidP="00731791">
          <w:pPr>
            <w:pStyle w:val="Encabezado"/>
            <w:jc w:val="both"/>
            <w:rPr>
              <w:rFonts w:ascii="Palatino Linotype" w:hAnsi="Palatino Linotype"/>
              <w:b/>
            </w:rPr>
          </w:pPr>
          <w:r w:rsidRPr="00731791">
            <w:rPr>
              <w:rFonts w:ascii="Palatino Linotype" w:hAnsi="Palatino Linotype"/>
              <w:b/>
            </w:rPr>
            <w:t>Universidad Politécnica del Valle de Toluca</w:t>
          </w:r>
        </w:p>
      </w:tc>
    </w:tr>
    <w:tr w:rsidR="00522BD8" w14:paraId="5C754632" w14:textId="77777777" w:rsidTr="00731791">
      <w:tc>
        <w:tcPr>
          <w:tcW w:w="2552" w:type="dxa"/>
        </w:tcPr>
        <w:p w14:paraId="6486420A" w14:textId="4A9221DF" w:rsidR="00522BD8" w:rsidRPr="00731791" w:rsidRDefault="00522BD8" w:rsidP="00731791">
          <w:pPr>
            <w:pStyle w:val="Encabezado"/>
            <w:jc w:val="right"/>
            <w:rPr>
              <w:rFonts w:ascii="Palatino Linotype" w:hAnsi="Palatino Linotype"/>
              <w:b/>
            </w:rPr>
          </w:pPr>
          <w:r w:rsidRPr="00731791">
            <w:rPr>
              <w:rFonts w:ascii="Palatino Linotype" w:hAnsi="Palatino Linotype"/>
              <w:b/>
            </w:rPr>
            <w:t>Comisionada Ponente:</w:t>
          </w:r>
        </w:p>
      </w:tc>
      <w:tc>
        <w:tcPr>
          <w:tcW w:w="3162" w:type="dxa"/>
        </w:tcPr>
        <w:p w14:paraId="0DA05F50" w14:textId="548E2B19" w:rsidR="00522BD8" w:rsidRPr="00731791" w:rsidRDefault="00522BD8" w:rsidP="00731791">
          <w:pPr>
            <w:pStyle w:val="Encabezado"/>
            <w:jc w:val="both"/>
            <w:rPr>
              <w:rFonts w:ascii="Palatino Linotype" w:hAnsi="Palatino Linotype"/>
              <w:b/>
            </w:rPr>
          </w:pPr>
          <w:r w:rsidRPr="00731791">
            <w:rPr>
              <w:rFonts w:ascii="Palatino Linotype" w:hAnsi="Palatino Linotype"/>
              <w:b/>
            </w:rPr>
            <w:t>Eva Abaid Yapur</w:t>
          </w:r>
        </w:p>
      </w:tc>
    </w:tr>
  </w:tbl>
  <w:p w14:paraId="6D0A0B3D" w14:textId="77777777" w:rsidR="00522BD8" w:rsidRPr="00C03E4D" w:rsidRDefault="00522BD8">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2"/>
  </w:num>
  <w:num w:numId="5">
    <w:abstractNumId w:val="7"/>
  </w:num>
  <w:num w:numId="6">
    <w:abstractNumId w:val="1"/>
  </w:num>
  <w:num w:numId="7">
    <w:abstractNumId w:val="3"/>
  </w:num>
  <w:num w:numId="8">
    <w:abstractNumId w:val="6"/>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5307"/>
    <w:rsid w:val="00005892"/>
    <w:rsid w:val="0000711B"/>
    <w:rsid w:val="0001007E"/>
    <w:rsid w:val="000121F1"/>
    <w:rsid w:val="00015B5E"/>
    <w:rsid w:val="00017302"/>
    <w:rsid w:val="0002047E"/>
    <w:rsid w:val="00021550"/>
    <w:rsid w:val="00021A61"/>
    <w:rsid w:val="00023C93"/>
    <w:rsid w:val="00024016"/>
    <w:rsid w:val="00024506"/>
    <w:rsid w:val="00030567"/>
    <w:rsid w:val="000325D6"/>
    <w:rsid w:val="00032EF9"/>
    <w:rsid w:val="00033071"/>
    <w:rsid w:val="00034FF9"/>
    <w:rsid w:val="00040EEC"/>
    <w:rsid w:val="0004156B"/>
    <w:rsid w:val="000436A5"/>
    <w:rsid w:val="000442BC"/>
    <w:rsid w:val="000455A2"/>
    <w:rsid w:val="000466DD"/>
    <w:rsid w:val="000470FE"/>
    <w:rsid w:val="00047CDD"/>
    <w:rsid w:val="00052542"/>
    <w:rsid w:val="00063332"/>
    <w:rsid w:val="00063360"/>
    <w:rsid w:val="00063591"/>
    <w:rsid w:val="00063CA8"/>
    <w:rsid w:val="000650FA"/>
    <w:rsid w:val="00067CF1"/>
    <w:rsid w:val="0007419C"/>
    <w:rsid w:val="00074CB2"/>
    <w:rsid w:val="0008085A"/>
    <w:rsid w:val="0008493C"/>
    <w:rsid w:val="0008542A"/>
    <w:rsid w:val="000901F9"/>
    <w:rsid w:val="00090D44"/>
    <w:rsid w:val="00091C2E"/>
    <w:rsid w:val="000940D3"/>
    <w:rsid w:val="00094D39"/>
    <w:rsid w:val="0009522B"/>
    <w:rsid w:val="0009645F"/>
    <w:rsid w:val="00096648"/>
    <w:rsid w:val="000A02C3"/>
    <w:rsid w:val="000A1D24"/>
    <w:rsid w:val="000A1F12"/>
    <w:rsid w:val="000A2D0F"/>
    <w:rsid w:val="000A5ED9"/>
    <w:rsid w:val="000A692D"/>
    <w:rsid w:val="000A74FD"/>
    <w:rsid w:val="000A75F8"/>
    <w:rsid w:val="000A7622"/>
    <w:rsid w:val="000A7741"/>
    <w:rsid w:val="000B15B3"/>
    <w:rsid w:val="000B3FFD"/>
    <w:rsid w:val="000B4BB1"/>
    <w:rsid w:val="000B6B38"/>
    <w:rsid w:val="000B73C9"/>
    <w:rsid w:val="000B76B2"/>
    <w:rsid w:val="000C35F4"/>
    <w:rsid w:val="000C41C9"/>
    <w:rsid w:val="000C4453"/>
    <w:rsid w:val="000C4BD3"/>
    <w:rsid w:val="000C6215"/>
    <w:rsid w:val="000C623A"/>
    <w:rsid w:val="000C673F"/>
    <w:rsid w:val="000C7B7E"/>
    <w:rsid w:val="000D06E4"/>
    <w:rsid w:val="000D2CA0"/>
    <w:rsid w:val="000D2D89"/>
    <w:rsid w:val="000D30DE"/>
    <w:rsid w:val="000D38A8"/>
    <w:rsid w:val="000D3D28"/>
    <w:rsid w:val="000D62B5"/>
    <w:rsid w:val="000D67BB"/>
    <w:rsid w:val="000E08B7"/>
    <w:rsid w:val="000E2502"/>
    <w:rsid w:val="000E4806"/>
    <w:rsid w:val="000E4E18"/>
    <w:rsid w:val="000E6819"/>
    <w:rsid w:val="000E69F0"/>
    <w:rsid w:val="000F0D31"/>
    <w:rsid w:val="000F3B3D"/>
    <w:rsid w:val="000F64AA"/>
    <w:rsid w:val="000F747C"/>
    <w:rsid w:val="00101E0F"/>
    <w:rsid w:val="00110240"/>
    <w:rsid w:val="00110276"/>
    <w:rsid w:val="001106EE"/>
    <w:rsid w:val="00114617"/>
    <w:rsid w:val="001174A8"/>
    <w:rsid w:val="00117ECA"/>
    <w:rsid w:val="00121B9D"/>
    <w:rsid w:val="001236FC"/>
    <w:rsid w:val="00123FE2"/>
    <w:rsid w:val="00125697"/>
    <w:rsid w:val="0012758B"/>
    <w:rsid w:val="0013257C"/>
    <w:rsid w:val="0013381E"/>
    <w:rsid w:val="00134286"/>
    <w:rsid w:val="00136E75"/>
    <w:rsid w:val="0014029E"/>
    <w:rsid w:val="0014158F"/>
    <w:rsid w:val="0014178A"/>
    <w:rsid w:val="00142772"/>
    <w:rsid w:val="00142997"/>
    <w:rsid w:val="00144BF7"/>
    <w:rsid w:val="001452F8"/>
    <w:rsid w:val="001469DE"/>
    <w:rsid w:val="00146B6C"/>
    <w:rsid w:val="00151A1E"/>
    <w:rsid w:val="001571A7"/>
    <w:rsid w:val="001636EF"/>
    <w:rsid w:val="00164EE4"/>
    <w:rsid w:val="00164F1D"/>
    <w:rsid w:val="001660DF"/>
    <w:rsid w:val="00167CCF"/>
    <w:rsid w:val="00167FD5"/>
    <w:rsid w:val="0017103A"/>
    <w:rsid w:val="00172704"/>
    <w:rsid w:val="00173064"/>
    <w:rsid w:val="001730B8"/>
    <w:rsid w:val="00173AA4"/>
    <w:rsid w:val="001746A4"/>
    <w:rsid w:val="001769E0"/>
    <w:rsid w:val="00176AC8"/>
    <w:rsid w:val="00176CCD"/>
    <w:rsid w:val="00177851"/>
    <w:rsid w:val="0018082F"/>
    <w:rsid w:val="0018438F"/>
    <w:rsid w:val="001856C4"/>
    <w:rsid w:val="00185F44"/>
    <w:rsid w:val="00192272"/>
    <w:rsid w:val="001923CF"/>
    <w:rsid w:val="001925ED"/>
    <w:rsid w:val="00193A5A"/>
    <w:rsid w:val="001947DE"/>
    <w:rsid w:val="00195325"/>
    <w:rsid w:val="001955EA"/>
    <w:rsid w:val="00196177"/>
    <w:rsid w:val="00197FEB"/>
    <w:rsid w:val="001A064A"/>
    <w:rsid w:val="001A13AD"/>
    <w:rsid w:val="001A1E57"/>
    <w:rsid w:val="001A2171"/>
    <w:rsid w:val="001A27C6"/>
    <w:rsid w:val="001A6F14"/>
    <w:rsid w:val="001A73B9"/>
    <w:rsid w:val="001B046B"/>
    <w:rsid w:val="001B16F1"/>
    <w:rsid w:val="001B4B52"/>
    <w:rsid w:val="001C2657"/>
    <w:rsid w:val="001C2EE5"/>
    <w:rsid w:val="001C4C72"/>
    <w:rsid w:val="001C59BF"/>
    <w:rsid w:val="001C5E3D"/>
    <w:rsid w:val="001C5ECD"/>
    <w:rsid w:val="001C7652"/>
    <w:rsid w:val="001D0D38"/>
    <w:rsid w:val="001D0DF0"/>
    <w:rsid w:val="001D33F9"/>
    <w:rsid w:val="001D6306"/>
    <w:rsid w:val="001D7B2B"/>
    <w:rsid w:val="001E0CED"/>
    <w:rsid w:val="001E10CA"/>
    <w:rsid w:val="001E2837"/>
    <w:rsid w:val="001E2D79"/>
    <w:rsid w:val="001E30B0"/>
    <w:rsid w:val="001E3224"/>
    <w:rsid w:val="001E5389"/>
    <w:rsid w:val="001E61A4"/>
    <w:rsid w:val="001F2D12"/>
    <w:rsid w:val="001F3E93"/>
    <w:rsid w:val="001F44FD"/>
    <w:rsid w:val="001F6AA4"/>
    <w:rsid w:val="00201EA1"/>
    <w:rsid w:val="0020307C"/>
    <w:rsid w:val="00206EAC"/>
    <w:rsid w:val="00207C03"/>
    <w:rsid w:val="00212055"/>
    <w:rsid w:val="00212D36"/>
    <w:rsid w:val="00215A2F"/>
    <w:rsid w:val="00216AB9"/>
    <w:rsid w:val="00222854"/>
    <w:rsid w:val="00225381"/>
    <w:rsid w:val="002262E3"/>
    <w:rsid w:val="002264D4"/>
    <w:rsid w:val="00226B9C"/>
    <w:rsid w:val="00227FC3"/>
    <w:rsid w:val="002319EB"/>
    <w:rsid w:val="0023271C"/>
    <w:rsid w:val="002333C7"/>
    <w:rsid w:val="0023569C"/>
    <w:rsid w:val="00237093"/>
    <w:rsid w:val="00240302"/>
    <w:rsid w:val="002418C4"/>
    <w:rsid w:val="00241999"/>
    <w:rsid w:val="00242131"/>
    <w:rsid w:val="002422BA"/>
    <w:rsid w:val="0024350E"/>
    <w:rsid w:val="002442C1"/>
    <w:rsid w:val="00247FF9"/>
    <w:rsid w:val="002512AD"/>
    <w:rsid w:val="00252B17"/>
    <w:rsid w:val="0025594A"/>
    <w:rsid w:val="002562D5"/>
    <w:rsid w:val="0025776B"/>
    <w:rsid w:val="00260989"/>
    <w:rsid w:val="002624EB"/>
    <w:rsid w:val="0026326E"/>
    <w:rsid w:val="0026434C"/>
    <w:rsid w:val="0026456D"/>
    <w:rsid w:val="00264896"/>
    <w:rsid w:val="00265801"/>
    <w:rsid w:val="00271166"/>
    <w:rsid w:val="00271EBE"/>
    <w:rsid w:val="00272F08"/>
    <w:rsid w:val="002758C5"/>
    <w:rsid w:val="00277EC6"/>
    <w:rsid w:val="00281CB7"/>
    <w:rsid w:val="002830D4"/>
    <w:rsid w:val="00285116"/>
    <w:rsid w:val="00285F7B"/>
    <w:rsid w:val="00286779"/>
    <w:rsid w:val="00291122"/>
    <w:rsid w:val="002912BA"/>
    <w:rsid w:val="002927F1"/>
    <w:rsid w:val="002944C8"/>
    <w:rsid w:val="00294C2B"/>
    <w:rsid w:val="00294FBD"/>
    <w:rsid w:val="00296863"/>
    <w:rsid w:val="002A0112"/>
    <w:rsid w:val="002A02B7"/>
    <w:rsid w:val="002A0FA1"/>
    <w:rsid w:val="002A1D00"/>
    <w:rsid w:val="002A258F"/>
    <w:rsid w:val="002A26B2"/>
    <w:rsid w:val="002A2DBA"/>
    <w:rsid w:val="002A5465"/>
    <w:rsid w:val="002A6703"/>
    <w:rsid w:val="002B096E"/>
    <w:rsid w:val="002B1538"/>
    <w:rsid w:val="002B2363"/>
    <w:rsid w:val="002B24FF"/>
    <w:rsid w:val="002B28B9"/>
    <w:rsid w:val="002B28C8"/>
    <w:rsid w:val="002B307C"/>
    <w:rsid w:val="002B484A"/>
    <w:rsid w:val="002C11CE"/>
    <w:rsid w:val="002C30F4"/>
    <w:rsid w:val="002C7DB9"/>
    <w:rsid w:val="002D02D6"/>
    <w:rsid w:val="002D0581"/>
    <w:rsid w:val="002D1E43"/>
    <w:rsid w:val="002D1F1F"/>
    <w:rsid w:val="002D1F21"/>
    <w:rsid w:val="002D2AAE"/>
    <w:rsid w:val="002D3922"/>
    <w:rsid w:val="002D41B3"/>
    <w:rsid w:val="002D4EAE"/>
    <w:rsid w:val="002D51DB"/>
    <w:rsid w:val="002D5C02"/>
    <w:rsid w:val="002E2680"/>
    <w:rsid w:val="002E3A6D"/>
    <w:rsid w:val="002F07BA"/>
    <w:rsid w:val="002F15AA"/>
    <w:rsid w:val="002F55E0"/>
    <w:rsid w:val="002F7E9D"/>
    <w:rsid w:val="00306721"/>
    <w:rsid w:val="00306E78"/>
    <w:rsid w:val="0031042B"/>
    <w:rsid w:val="003105ED"/>
    <w:rsid w:val="00312E0F"/>
    <w:rsid w:val="0031514E"/>
    <w:rsid w:val="00316569"/>
    <w:rsid w:val="003175ED"/>
    <w:rsid w:val="00320AC8"/>
    <w:rsid w:val="0032104A"/>
    <w:rsid w:val="003215C3"/>
    <w:rsid w:val="00321F40"/>
    <w:rsid w:val="003227AF"/>
    <w:rsid w:val="00322B25"/>
    <w:rsid w:val="00323745"/>
    <w:rsid w:val="00330AAA"/>
    <w:rsid w:val="00331630"/>
    <w:rsid w:val="003330AD"/>
    <w:rsid w:val="00336987"/>
    <w:rsid w:val="00336EFC"/>
    <w:rsid w:val="00337111"/>
    <w:rsid w:val="003374E4"/>
    <w:rsid w:val="00337E62"/>
    <w:rsid w:val="003410A2"/>
    <w:rsid w:val="00342533"/>
    <w:rsid w:val="00344748"/>
    <w:rsid w:val="003451BB"/>
    <w:rsid w:val="00345760"/>
    <w:rsid w:val="003507C2"/>
    <w:rsid w:val="00350828"/>
    <w:rsid w:val="00350FA6"/>
    <w:rsid w:val="00351248"/>
    <w:rsid w:val="00351D6A"/>
    <w:rsid w:val="00352920"/>
    <w:rsid w:val="00356EDD"/>
    <w:rsid w:val="00357F86"/>
    <w:rsid w:val="00362427"/>
    <w:rsid w:val="003676B7"/>
    <w:rsid w:val="0037054A"/>
    <w:rsid w:val="00370A67"/>
    <w:rsid w:val="00372DD4"/>
    <w:rsid w:val="00373D21"/>
    <w:rsid w:val="003751F3"/>
    <w:rsid w:val="00380BAD"/>
    <w:rsid w:val="00383E39"/>
    <w:rsid w:val="00384DA5"/>
    <w:rsid w:val="00385113"/>
    <w:rsid w:val="003871A8"/>
    <w:rsid w:val="0039288C"/>
    <w:rsid w:val="0039298D"/>
    <w:rsid w:val="00394627"/>
    <w:rsid w:val="003975CC"/>
    <w:rsid w:val="003A1511"/>
    <w:rsid w:val="003A404E"/>
    <w:rsid w:val="003A4C84"/>
    <w:rsid w:val="003A605C"/>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AE3"/>
    <w:rsid w:val="00412DF9"/>
    <w:rsid w:val="00414A11"/>
    <w:rsid w:val="0041643B"/>
    <w:rsid w:val="0042199C"/>
    <w:rsid w:val="00422D28"/>
    <w:rsid w:val="004241A7"/>
    <w:rsid w:val="00425545"/>
    <w:rsid w:val="00427C3B"/>
    <w:rsid w:val="00430572"/>
    <w:rsid w:val="004313FF"/>
    <w:rsid w:val="00431692"/>
    <w:rsid w:val="004321FD"/>
    <w:rsid w:val="00433FE2"/>
    <w:rsid w:val="00437B88"/>
    <w:rsid w:val="0044215C"/>
    <w:rsid w:val="0044236D"/>
    <w:rsid w:val="00443563"/>
    <w:rsid w:val="0044745D"/>
    <w:rsid w:val="00447977"/>
    <w:rsid w:val="00447E14"/>
    <w:rsid w:val="00453310"/>
    <w:rsid w:val="00454186"/>
    <w:rsid w:val="00455A00"/>
    <w:rsid w:val="00455BFF"/>
    <w:rsid w:val="004568CD"/>
    <w:rsid w:val="004607C8"/>
    <w:rsid w:val="00463AF5"/>
    <w:rsid w:val="004656D0"/>
    <w:rsid w:val="00466D18"/>
    <w:rsid w:val="00473D49"/>
    <w:rsid w:val="00474400"/>
    <w:rsid w:val="0047532B"/>
    <w:rsid w:val="004753CC"/>
    <w:rsid w:val="00476442"/>
    <w:rsid w:val="0047646D"/>
    <w:rsid w:val="00476B7E"/>
    <w:rsid w:val="0048470A"/>
    <w:rsid w:val="00485EF4"/>
    <w:rsid w:val="00491409"/>
    <w:rsid w:val="00491784"/>
    <w:rsid w:val="0049447F"/>
    <w:rsid w:val="00494C6A"/>
    <w:rsid w:val="00497750"/>
    <w:rsid w:val="004A13C7"/>
    <w:rsid w:val="004A2725"/>
    <w:rsid w:val="004A53F8"/>
    <w:rsid w:val="004A62A3"/>
    <w:rsid w:val="004A705B"/>
    <w:rsid w:val="004A798F"/>
    <w:rsid w:val="004B1B1B"/>
    <w:rsid w:val="004B2684"/>
    <w:rsid w:val="004B3958"/>
    <w:rsid w:val="004B54C8"/>
    <w:rsid w:val="004B67CC"/>
    <w:rsid w:val="004B749D"/>
    <w:rsid w:val="004C00D5"/>
    <w:rsid w:val="004C4221"/>
    <w:rsid w:val="004C4FF2"/>
    <w:rsid w:val="004C504F"/>
    <w:rsid w:val="004C6ACC"/>
    <w:rsid w:val="004C707D"/>
    <w:rsid w:val="004D0A26"/>
    <w:rsid w:val="004D1530"/>
    <w:rsid w:val="004D1553"/>
    <w:rsid w:val="004D2D04"/>
    <w:rsid w:val="004D44B3"/>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217"/>
    <w:rsid w:val="00512B66"/>
    <w:rsid w:val="005141B8"/>
    <w:rsid w:val="0051496D"/>
    <w:rsid w:val="00517441"/>
    <w:rsid w:val="00517C27"/>
    <w:rsid w:val="00517FDE"/>
    <w:rsid w:val="00522BD8"/>
    <w:rsid w:val="005250D7"/>
    <w:rsid w:val="005271BC"/>
    <w:rsid w:val="005278C5"/>
    <w:rsid w:val="00527B85"/>
    <w:rsid w:val="005301AE"/>
    <w:rsid w:val="005318FE"/>
    <w:rsid w:val="00532A88"/>
    <w:rsid w:val="005339EB"/>
    <w:rsid w:val="0053414F"/>
    <w:rsid w:val="00534F87"/>
    <w:rsid w:val="005355D8"/>
    <w:rsid w:val="00535ED7"/>
    <w:rsid w:val="00536049"/>
    <w:rsid w:val="00536473"/>
    <w:rsid w:val="005367D6"/>
    <w:rsid w:val="00537CE2"/>
    <w:rsid w:val="005406C1"/>
    <w:rsid w:val="0054134D"/>
    <w:rsid w:val="00545635"/>
    <w:rsid w:val="005512A4"/>
    <w:rsid w:val="005533DA"/>
    <w:rsid w:val="00554F03"/>
    <w:rsid w:val="00560E5B"/>
    <w:rsid w:val="005636C5"/>
    <w:rsid w:val="005651BC"/>
    <w:rsid w:val="005651F1"/>
    <w:rsid w:val="00565818"/>
    <w:rsid w:val="00566B46"/>
    <w:rsid w:val="0056764A"/>
    <w:rsid w:val="00571183"/>
    <w:rsid w:val="00572E94"/>
    <w:rsid w:val="00573CC4"/>
    <w:rsid w:val="00577B36"/>
    <w:rsid w:val="00577BC8"/>
    <w:rsid w:val="00580256"/>
    <w:rsid w:val="00580C27"/>
    <w:rsid w:val="005827C2"/>
    <w:rsid w:val="00584EBF"/>
    <w:rsid w:val="00595E88"/>
    <w:rsid w:val="00597F54"/>
    <w:rsid w:val="005A0AB1"/>
    <w:rsid w:val="005A0AF2"/>
    <w:rsid w:val="005A1536"/>
    <w:rsid w:val="005A29D6"/>
    <w:rsid w:val="005A3224"/>
    <w:rsid w:val="005A3420"/>
    <w:rsid w:val="005A5E02"/>
    <w:rsid w:val="005A63A9"/>
    <w:rsid w:val="005A67CB"/>
    <w:rsid w:val="005A7148"/>
    <w:rsid w:val="005B0274"/>
    <w:rsid w:val="005B5192"/>
    <w:rsid w:val="005B6FFA"/>
    <w:rsid w:val="005C1A8E"/>
    <w:rsid w:val="005C26B3"/>
    <w:rsid w:val="005C59B9"/>
    <w:rsid w:val="005C68B3"/>
    <w:rsid w:val="005D07E1"/>
    <w:rsid w:val="005D2577"/>
    <w:rsid w:val="005D3965"/>
    <w:rsid w:val="005D68CF"/>
    <w:rsid w:val="005E3BB2"/>
    <w:rsid w:val="005E4BE3"/>
    <w:rsid w:val="005E4C06"/>
    <w:rsid w:val="005E58F3"/>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07D2D"/>
    <w:rsid w:val="00610DE9"/>
    <w:rsid w:val="006111E5"/>
    <w:rsid w:val="00613857"/>
    <w:rsid w:val="0061708A"/>
    <w:rsid w:val="006179BD"/>
    <w:rsid w:val="00617B86"/>
    <w:rsid w:val="0062064A"/>
    <w:rsid w:val="006207CC"/>
    <w:rsid w:val="006210DD"/>
    <w:rsid w:val="00621EEF"/>
    <w:rsid w:val="00624ED0"/>
    <w:rsid w:val="006317D0"/>
    <w:rsid w:val="006333C4"/>
    <w:rsid w:val="00634485"/>
    <w:rsid w:val="006376CF"/>
    <w:rsid w:val="00640D42"/>
    <w:rsid w:val="00641C96"/>
    <w:rsid w:val="006451AD"/>
    <w:rsid w:val="00646F03"/>
    <w:rsid w:val="00647743"/>
    <w:rsid w:val="00650F6E"/>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754B"/>
    <w:rsid w:val="00681A43"/>
    <w:rsid w:val="00682BE6"/>
    <w:rsid w:val="0068341B"/>
    <w:rsid w:val="00686076"/>
    <w:rsid w:val="00686965"/>
    <w:rsid w:val="006907FF"/>
    <w:rsid w:val="00691538"/>
    <w:rsid w:val="00692E86"/>
    <w:rsid w:val="00693B79"/>
    <w:rsid w:val="006963B4"/>
    <w:rsid w:val="00697350"/>
    <w:rsid w:val="006A1D5B"/>
    <w:rsid w:val="006A29E7"/>
    <w:rsid w:val="006A391C"/>
    <w:rsid w:val="006A46B0"/>
    <w:rsid w:val="006A4B40"/>
    <w:rsid w:val="006A5A7E"/>
    <w:rsid w:val="006A5AFC"/>
    <w:rsid w:val="006A68BB"/>
    <w:rsid w:val="006A7FAD"/>
    <w:rsid w:val="006B3577"/>
    <w:rsid w:val="006B375E"/>
    <w:rsid w:val="006B4C16"/>
    <w:rsid w:val="006C0459"/>
    <w:rsid w:val="006C1311"/>
    <w:rsid w:val="006C6166"/>
    <w:rsid w:val="006D035F"/>
    <w:rsid w:val="006D139D"/>
    <w:rsid w:val="006D36AB"/>
    <w:rsid w:val="006D426D"/>
    <w:rsid w:val="006D5BC6"/>
    <w:rsid w:val="006E0787"/>
    <w:rsid w:val="006E0D87"/>
    <w:rsid w:val="006E1EA8"/>
    <w:rsid w:val="006E216B"/>
    <w:rsid w:val="006E31FA"/>
    <w:rsid w:val="006E374B"/>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1972"/>
    <w:rsid w:val="00713BD5"/>
    <w:rsid w:val="00714C05"/>
    <w:rsid w:val="00716A17"/>
    <w:rsid w:val="00717429"/>
    <w:rsid w:val="007174FB"/>
    <w:rsid w:val="00720150"/>
    <w:rsid w:val="007212AB"/>
    <w:rsid w:val="00724E9D"/>
    <w:rsid w:val="007277A4"/>
    <w:rsid w:val="0073121D"/>
    <w:rsid w:val="00731791"/>
    <w:rsid w:val="007328A3"/>
    <w:rsid w:val="007336E7"/>
    <w:rsid w:val="00736C06"/>
    <w:rsid w:val="00736DA2"/>
    <w:rsid w:val="007373A9"/>
    <w:rsid w:val="007401E9"/>
    <w:rsid w:val="00740630"/>
    <w:rsid w:val="0074083B"/>
    <w:rsid w:val="007410CB"/>
    <w:rsid w:val="007449B4"/>
    <w:rsid w:val="007460DB"/>
    <w:rsid w:val="007471DF"/>
    <w:rsid w:val="0075210E"/>
    <w:rsid w:val="0075212E"/>
    <w:rsid w:val="00755C03"/>
    <w:rsid w:val="00761911"/>
    <w:rsid w:val="00763CFA"/>
    <w:rsid w:val="00763F87"/>
    <w:rsid w:val="00764F90"/>
    <w:rsid w:val="007651E0"/>
    <w:rsid w:val="00765350"/>
    <w:rsid w:val="00770687"/>
    <w:rsid w:val="00776D3B"/>
    <w:rsid w:val="00780963"/>
    <w:rsid w:val="00780B96"/>
    <w:rsid w:val="00780BFE"/>
    <w:rsid w:val="00780D8E"/>
    <w:rsid w:val="0078234C"/>
    <w:rsid w:val="007824BA"/>
    <w:rsid w:val="00782F05"/>
    <w:rsid w:val="00784AF5"/>
    <w:rsid w:val="00790597"/>
    <w:rsid w:val="0079131E"/>
    <w:rsid w:val="00791A27"/>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5714"/>
    <w:rsid w:val="007C0AB2"/>
    <w:rsid w:val="007C1133"/>
    <w:rsid w:val="007C2122"/>
    <w:rsid w:val="007C31E0"/>
    <w:rsid w:val="007C49AB"/>
    <w:rsid w:val="007C62FD"/>
    <w:rsid w:val="007D1F89"/>
    <w:rsid w:val="007D4FD2"/>
    <w:rsid w:val="007D5F4A"/>
    <w:rsid w:val="007D75C0"/>
    <w:rsid w:val="007D7628"/>
    <w:rsid w:val="007E036D"/>
    <w:rsid w:val="007E0692"/>
    <w:rsid w:val="007E0D90"/>
    <w:rsid w:val="007E1D52"/>
    <w:rsid w:val="007E1FF4"/>
    <w:rsid w:val="007E355E"/>
    <w:rsid w:val="007E3713"/>
    <w:rsid w:val="007E3CF5"/>
    <w:rsid w:val="007E629D"/>
    <w:rsid w:val="007E6A6D"/>
    <w:rsid w:val="007E6B24"/>
    <w:rsid w:val="007E6E17"/>
    <w:rsid w:val="007F2CF5"/>
    <w:rsid w:val="007F33D9"/>
    <w:rsid w:val="007F3E5E"/>
    <w:rsid w:val="007F42AA"/>
    <w:rsid w:val="007F70FC"/>
    <w:rsid w:val="0080226F"/>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3691"/>
    <w:rsid w:val="0084571C"/>
    <w:rsid w:val="00850602"/>
    <w:rsid w:val="008517BA"/>
    <w:rsid w:val="00853D08"/>
    <w:rsid w:val="0085414A"/>
    <w:rsid w:val="00855290"/>
    <w:rsid w:val="0085561B"/>
    <w:rsid w:val="0085626D"/>
    <w:rsid w:val="008604B4"/>
    <w:rsid w:val="008608C0"/>
    <w:rsid w:val="00861D7D"/>
    <w:rsid w:val="00864075"/>
    <w:rsid w:val="00864653"/>
    <w:rsid w:val="00864A77"/>
    <w:rsid w:val="00867A60"/>
    <w:rsid w:val="00870BA1"/>
    <w:rsid w:val="008718F3"/>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0FE8"/>
    <w:rsid w:val="008A19AF"/>
    <w:rsid w:val="008A2562"/>
    <w:rsid w:val="008A60DE"/>
    <w:rsid w:val="008A6575"/>
    <w:rsid w:val="008B41DA"/>
    <w:rsid w:val="008C1CBB"/>
    <w:rsid w:val="008C1DF2"/>
    <w:rsid w:val="008C5323"/>
    <w:rsid w:val="008C6021"/>
    <w:rsid w:val="008C6221"/>
    <w:rsid w:val="008D1526"/>
    <w:rsid w:val="008D1F34"/>
    <w:rsid w:val="008D3227"/>
    <w:rsid w:val="008D41F9"/>
    <w:rsid w:val="008D4E1F"/>
    <w:rsid w:val="008D4EBE"/>
    <w:rsid w:val="008D601C"/>
    <w:rsid w:val="008D63F4"/>
    <w:rsid w:val="008D6B13"/>
    <w:rsid w:val="008D771E"/>
    <w:rsid w:val="008E3B3D"/>
    <w:rsid w:val="008E4E8C"/>
    <w:rsid w:val="008E523B"/>
    <w:rsid w:val="008E5D19"/>
    <w:rsid w:val="008E5D7D"/>
    <w:rsid w:val="008E6923"/>
    <w:rsid w:val="008E7DE8"/>
    <w:rsid w:val="008F0404"/>
    <w:rsid w:val="008F0CEB"/>
    <w:rsid w:val="008F1B35"/>
    <w:rsid w:val="008F3235"/>
    <w:rsid w:val="008F3244"/>
    <w:rsid w:val="008F3E61"/>
    <w:rsid w:val="008F3FE3"/>
    <w:rsid w:val="008F7456"/>
    <w:rsid w:val="008F7AC9"/>
    <w:rsid w:val="009002CF"/>
    <w:rsid w:val="00901F30"/>
    <w:rsid w:val="0090468C"/>
    <w:rsid w:val="00905CEE"/>
    <w:rsid w:val="0090602D"/>
    <w:rsid w:val="00912979"/>
    <w:rsid w:val="00915F45"/>
    <w:rsid w:val="00916EA3"/>
    <w:rsid w:val="00920140"/>
    <w:rsid w:val="00920893"/>
    <w:rsid w:val="00921378"/>
    <w:rsid w:val="00921D03"/>
    <w:rsid w:val="00922655"/>
    <w:rsid w:val="009231D1"/>
    <w:rsid w:val="009242CB"/>
    <w:rsid w:val="00924578"/>
    <w:rsid w:val="00925253"/>
    <w:rsid w:val="00926F0A"/>
    <w:rsid w:val="009301DF"/>
    <w:rsid w:val="00932F52"/>
    <w:rsid w:val="00934DC2"/>
    <w:rsid w:val="00935D60"/>
    <w:rsid w:val="00935FFA"/>
    <w:rsid w:val="0093653E"/>
    <w:rsid w:val="0093682F"/>
    <w:rsid w:val="00944B64"/>
    <w:rsid w:val="00945897"/>
    <w:rsid w:val="0094603D"/>
    <w:rsid w:val="009500B7"/>
    <w:rsid w:val="0095026E"/>
    <w:rsid w:val="0095079B"/>
    <w:rsid w:val="00951D11"/>
    <w:rsid w:val="0095205C"/>
    <w:rsid w:val="00952D91"/>
    <w:rsid w:val="00952EC4"/>
    <w:rsid w:val="00954E86"/>
    <w:rsid w:val="009553E2"/>
    <w:rsid w:val="00957D3E"/>
    <w:rsid w:val="0096382F"/>
    <w:rsid w:val="00963A3E"/>
    <w:rsid w:val="009645C5"/>
    <w:rsid w:val="009653CE"/>
    <w:rsid w:val="009678AC"/>
    <w:rsid w:val="00970F43"/>
    <w:rsid w:val="00972C49"/>
    <w:rsid w:val="00973B1C"/>
    <w:rsid w:val="00975A04"/>
    <w:rsid w:val="00975EB9"/>
    <w:rsid w:val="009760EC"/>
    <w:rsid w:val="009769F9"/>
    <w:rsid w:val="00980C9E"/>
    <w:rsid w:val="00983762"/>
    <w:rsid w:val="00983C16"/>
    <w:rsid w:val="00984513"/>
    <w:rsid w:val="00984930"/>
    <w:rsid w:val="0098510C"/>
    <w:rsid w:val="00987F62"/>
    <w:rsid w:val="00991753"/>
    <w:rsid w:val="0099216E"/>
    <w:rsid w:val="00992520"/>
    <w:rsid w:val="009932D4"/>
    <w:rsid w:val="009943B6"/>
    <w:rsid w:val="009947B5"/>
    <w:rsid w:val="00995689"/>
    <w:rsid w:val="00996BE4"/>
    <w:rsid w:val="00996E9C"/>
    <w:rsid w:val="00997996"/>
    <w:rsid w:val="009A044D"/>
    <w:rsid w:val="009A1366"/>
    <w:rsid w:val="009A180F"/>
    <w:rsid w:val="009A1CBF"/>
    <w:rsid w:val="009A3295"/>
    <w:rsid w:val="009A47C9"/>
    <w:rsid w:val="009A5902"/>
    <w:rsid w:val="009A5A40"/>
    <w:rsid w:val="009B1E76"/>
    <w:rsid w:val="009B3686"/>
    <w:rsid w:val="009B5845"/>
    <w:rsid w:val="009B637B"/>
    <w:rsid w:val="009B7054"/>
    <w:rsid w:val="009C0CA8"/>
    <w:rsid w:val="009C2892"/>
    <w:rsid w:val="009C2FCA"/>
    <w:rsid w:val="009C4090"/>
    <w:rsid w:val="009C4447"/>
    <w:rsid w:val="009C613D"/>
    <w:rsid w:val="009C62A2"/>
    <w:rsid w:val="009C69CB"/>
    <w:rsid w:val="009D00F3"/>
    <w:rsid w:val="009D02BA"/>
    <w:rsid w:val="009D0A89"/>
    <w:rsid w:val="009D41E0"/>
    <w:rsid w:val="009D7ED2"/>
    <w:rsid w:val="009E1271"/>
    <w:rsid w:val="009E1599"/>
    <w:rsid w:val="009E2D9E"/>
    <w:rsid w:val="009E535B"/>
    <w:rsid w:val="009E5FB3"/>
    <w:rsid w:val="009E60FC"/>
    <w:rsid w:val="009E67A1"/>
    <w:rsid w:val="009F01AC"/>
    <w:rsid w:val="009F0335"/>
    <w:rsid w:val="009F0F90"/>
    <w:rsid w:val="009F2924"/>
    <w:rsid w:val="009F2D53"/>
    <w:rsid w:val="009F5244"/>
    <w:rsid w:val="009F5E1D"/>
    <w:rsid w:val="009F65FE"/>
    <w:rsid w:val="009F68A0"/>
    <w:rsid w:val="009F6CC3"/>
    <w:rsid w:val="009F787D"/>
    <w:rsid w:val="00A00835"/>
    <w:rsid w:val="00A03D23"/>
    <w:rsid w:val="00A04F27"/>
    <w:rsid w:val="00A06257"/>
    <w:rsid w:val="00A11F19"/>
    <w:rsid w:val="00A151B5"/>
    <w:rsid w:val="00A15FAD"/>
    <w:rsid w:val="00A165BE"/>
    <w:rsid w:val="00A16867"/>
    <w:rsid w:val="00A17527"/>
    <w:rsid w:val="00A22164"/>
    <w:rsid w:val="00A23B8F"/>
    <w:rsid w:val="00A2549E"/>
    <w:rsid w:val="00A25FAA"/>
    <w:rsid w:val="00A27461"/>
    <w:rsid w:val="00A30ADB"/>
    <w:rsid w:val="00A30F3D"/>
    <w:rsid w:val="00A3139C"/>
    <w:rsid w:val="00A3325D"/>
    <w:rsid w:val="00A3331B"/>
    <w:rsid w:val="00A3389F"/>
    <w:rsid w:val="00A350B3"/>
    <w:rsid w:val="00A354F9"/>
    <w:rsid w:val="00A35680"/>
    <w:rsid w:val="00A35B11"/>
    <w:rsid w:val="00A36615"/>
    <w:rsid w:val="00A425AF"/>
    <w:rsid w:val="00A434F3"/>
    <w:rsid w:val="00A47FE3"/>
    <w:rsid w:val="00A517B6"/>
    <w:rsid w:val="00A52338"/>
    <w:rsid w:val="00A543D2"/>
    <w:rsid w:val="00A5496A"/>
    <w:rsid w:val="00A54CF4"/>
    <w:rsid w:val="00A5530D"/>
    <w:rsid w:val="00A556D8"/>
    <w:rsid w:val="00A62DFA"/>
    <w:rsid w:val="00A62FE2"/>
    <w:rsid w:val="00A6760B"/>
    <w:rsid w:val="00A67F72"/>
    <w:rsid w:val="00A7006F"/>
    <w:rsid w:val="00A701E9"/>
    <w:rsid w:val="00A709B7"/>
    <w:rsid w:val="00A715A4"/>
    <w:rsid w:val="00A73080"/>
    <w:rsid w:val="00A766A5"/>
    <w:rsid w:val="00A81140"/>
    <w:rsid w:val="00A8147B"/>
    <w:rsid w:val="00A8328A"/>
    <w:rsid w:val="00A8582A"/>
    <w:rsid w:val="00A85E67"/>
    <w:rsid w:val="00A86273"/>
    <w:rsid w:val="00A867AF"/>
    <w:rsid w:val="00A90942"/>
    <w:rsid w:val="00A93EDE"/>
    <w:rsid w:val="00A9684B"/>
    <w:rsid w:val="00A96D5E"/>
    <w:rsid w:val="00A9757A"/>
    <w:rsid w:val="00AA326A"/>
    <w:rsid w:val="00AA44D8"/>
    <w:rsid w:val="00AA454B"/>
    <w:rsid w:val="00AA4B36"/>
    <w:rsid w:val="00AA4B6F"/>
    <w:rsid w:val="00AA7FCA"/>
    <w:rsid w:val="00AB026B"/>
    <w:rsid w:val="00AB09ED"/>
    <w:rsid w:val="00AB1D78"/>
    <w:rsid w:val="00AB1FEB"/>
    <w:rsid w:val="00AB2878"/>
    <w:rsid w:val="00AB3155"/>
    <w:rsid w:val="00AB4263"/>
    <w:rsid w:val="00AB6C6F"/>
    <w:rsid w:val="00AB6CC0"/>
    <w:rsid w:val="00AC24C0"/>
    <w:rsid w:val="00AC43D6"/>
    <w:rsid w:val="00AD129B"/>
    <w:rsid w:val="00AD2B01"/>
    <w:rsid w:val="00AD2D81"/>
    <w:rsid w:val="00AD67B3"/>
    <w:rsid w:val="00AE05A5"/>
    <w:rsid w:val="00AE061B"/>
    <w:rsid w:val="00AE1879"/>
    <w:rsid w:val="00AE3A3A"/>
    <w:rsid w:val="00AE410B"/>
    <w:rsid w:val="00AE4D95"/>
    <w:rsid w:val="00AE5024"/>
    <w:rsid w:val="00AE550D"/>
    <w:rsid w:val="00AE6390"/>
    <w:rsid w:val="00AE65C9"/>
    <w:rsid w:val="00AF0C3E"/>
    <w:rsid w:val="00AF0E90"/>
    <w:rsid w:val="00AF14E4"/>
    <w:rsid w:val="00AF2CE4"/>
    <w:rsid w:val="00AF6D08"/>
    <w:rsid w:val="00AF758E"/>
    <w:rsid w:val="00B00869"/>
    <w:rsid w:val="00B01DB3"/>
    <w:rsid w:val="00B024B7"/>
    <w:rsid w:val="00B03CB1"/>
    <w:rsid w:val="00B03FF7"/>
    <w:rsid w:val="00B067C7"/>
    <w:rsid w:val="00B074D3"/>
    <w:rsid w:val="00B130BD"/>
    <w:rsid w:val="00B154C1"/>
    <w:rsid w:val="00B15524"/>
    <w:rsid w:val="00B15818"/>
    <w:rsid w:val="00B201D0"/>
    <w:rsid w:val="00B23B6A"/>
    <w:rsid w:val="00B2423C"/>
    <w:rsid w:val="00B242A7"/>
    <w:rsid w:val="00B262D3"/>
    <w:rsid w:val="00B31D7A"/>
    <w:rsid w:val="00B33F25"/>
    <w:rsid w:val="00B35532"/>
    <w:rsid w:val="00B365A7"/>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BAA"/>
    <w:rsid w:val="00B653F3"/>
    <w:rsid w:val="00B658BA"/>
    <w:rsid w:val="00B65BF6"/>
    <w:rsid w:val="00B65C16"/>
    <w:rsid w:val="00B662A2"/>
    <w:rsid w:val="00B662D7"/>
    <w:rsid w:val="00B701A2"/>
    <w:rsid w:val="00B709C5"/>
    <w:rsid w:val="00B7509F"/>
    <w:rsid w:val="00B75B5B"/>
    <w:rsid w:val="00B770A0"/>
    <w:rsid w:val="00B80068"/>
    <w:rsid w:val="00B81F75"/>
    <w:rsid w:val="00B829FB"/>
    <w:rsid w:val="00B83D45"/>
    <w:rsid w:val="00B852DF"/>
    <w:rsid w:val="00B8559A"/>
    <w:rsid w:val="00B85A42"/>
    <w:rsid w:val="00B85C7C"/>
    <w:rsid w:val="00B90DD2"/>
    <w:rsid w:val="00B90EC1"/>
    <w:rsid w:val="00B914F0"/>
    <w:rsid w:val="00B92378"/>
    <w:rsid w:val="00B92DBF"/>
    <w:rsid w:val="00B932AA"/>
    <w:rsid w:val="00B943CB"/>
    <w:rsid w:val="00B94842"/>
    <w:rsid w:val="00B97EB4"/>
    <w:rsid w:val="00BA2771"/>
    <w:rsid w:val="00BA47EB"/>
    <w:rsid w:val="00BA5F4E"/>
    <w:rsid w:val="00BA7190"/>
    <w:rsid w:val="00BB075E"/>
    <w:rsid w:val="00BB0896"/>
    <w:rsid w:val="00BB2A99"/>
    <w:rsid w:val="00BB49B1"/>
    <w:rsid w:val="00BC59DC"/>
    <w:rsid w:val="00BC6A55"/>
    <w:rsid w:val="00BC75B9"/>
    <w:rsid w:val="00BD06DE"/>
    <w:rsid w:val="00BD08B6"/>
    <w:rsid w:val="00BD16D1"/>
    <w:rsid w:val="00BD3A08"/>
    <w:rsid w:val="00BD43F3"/>
    <w:rsid w:val="00BD6269"/>
    <w:rsid w:val="00BD7483"/>
    <w:rsid w:val="00BE0BEF"/>
    <w:rsid w:val="00BE2C12"/>
    <w:rsid w:val="00BE57CF"/>
    <w:rsid w:val="00BE710A"/>
    <w:rsid w:val="00BF10E7"/>
    <w:rsid w:val="00BF119A"/>
    <w:rsid w:val="00BF3E95"/>
    <w:rsid w:val="00BF410D"/>
    <w:rsid w:val="00BF4749"/>
    <w:rsid w:val="00C00049"/>
    <w:rsid w:val="00C016AD"/>
    <w:rsid w:val="00C03D7E"/>
    <w:rsid w:val="00C03E4D"/>
    <w:rsid w:val="00C04596"/>
    <w:rsid w:val="00C04867"/>
    <w:rsid w:val="00C0512A"/>
    <w:rsid w:val="00C05F28"/>
    <w:rsid w:val="00C0635E"/>
    <w:rsid w:val="00C06381"/>
    <w:rsid w:val="00C06E14"/>
    <w:rsid w:val="00C06FC6"/>
    <w:rsid w:val="00C07AC2"/>
    <w:rsid w:val="00C07DBE"/>
    <w:rsid w:val="00C07EC8"/>
    <w:rsid w:val="00C10672"/>
    <w:rsid w:val="00C11F6D"/>
    <w:rsid w:val="00C12CB1"/>
    <w:rsid w:val="00C152CE"/>
    <w:rsid w:val="00C16F8C"/>
    <w:rsid w:val="00C20365"/>
    <w:rsid w:val="00C20679"/>
    <w:rsid w:val="00C2140F"/>
    <w:rsid w:val="00C21B6E"/>
    <w:rsid w:val="00C21CCC"/>
    <w:rsid w:val="00C21D26"/>
    <w:rsid w:val="00C23B2B"/>
    <w:rsid w:val="00C23DE2"/>
    <w:rsid w:val="00C253FD"/>
    <w:rsid w:val="00C260E7"/>
    <w:rsid w:val="00C265B6"/>
    <w:rsid w:val="00C268CC"/>
    <w:rsid w:val="00C26D31"/>
    <w:rsid w:val="00C30087"/>
    <w:rsid w:val="00C31805"/>
    <w:rsid w:val="00C33A91"/>
    <w:rsid w:val="00C33C98"/>
    <w:rsid w:val="00C355CD"/>
    <w:rsid w:val="00C359F4"/>
    <w:rsid w:val="00C4006B"/>
    <w:rsid w:val="00C4027D"/>
    <w:rsid w:val="00C428C3"/>
    <w:rsid w:val="00C44878"/>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F8C"/>
    <w:rsid w:val="00C8238D"/>
    <w:rsid w:val="00C8572B"/>
    <w:rsid w:val="00C85C73"/>
    <w:rsid w:val="00C864F4"/>
    <w:rsid w:val="00C86E7B"/>
    <w:rsid w:val="00C9041B"/>
    <w:rsid w:val="00C917B4"/>
    <w:rsid w:val="00C935DC"/>
    <w:rsid w:val="00C947C6"/>
    <w:rsid w:val="00C9503F"/>
    <w:rsid w:val="00C967AB"/>
    <w:rsid w:val="00C977C3"/>
    <w:rsid w:val="00C97B66"/>
    <w:rsid w:val="00CA0F87"/>
    <w:rsid w:val="00CA21A0"/>
    <w:rsid w:val="00CA31A8"/>
    <w:rsid w:val="00CA3ED4"/>
    <w:rsid w:val="00CA5356"/>
    <w:rsid w:val="00CA7C33"/>
    <w:rsid w:val="00CA7CFF"/>
    <w:rsid w:val="00CB08E9"/>
    <w:rsid w:val="00CB0C8B"/>
    <w:rsid w:val="00CB18E3"/>
    <w:rsid w:val="00CB1EE4"/>
    <w:rsid w:val="00CB6210"/>
    <w:rsid w:val="00CB76B9"/>
    <w:rsid w:val="00CC07F4"/>
    <w:rsid w:val="00CC0EE4"/>
    <w:rsid w:val="00CC26D0"/>
    <w:rsid w:val="00CC618D"/>
    <w:rsid w:val="00CC6D7F"/>
    <w:rsid w:val="00CC6E24"/>
    <w:rsid w:val="00CC730D"/>
    <w:rsid w:val="00CD0041"/>
    <w:rsid w:val="00CD0465"/>
    <w:rsid w:val="00CD0A51"/>
    <w:rsid w:val="00CD19E7"/>
    <w:rsid w:val="00CD26A3"/>
    <w:rsid w:val="00CD3628"/>
    <w:rsid w:val="00CD4BA1"/>
    <w:rsid w:val="00CD515B"/>
    <w:rsid w:val="00CE3917"/>
    <w:rsid w:val="00CE3CA4"/>
    <w:rsid w:val="00CE6970"/>
    <w:rsid w:val="00CF154C"/>
    <w:rsid w:val="00CF2463"/>
    <w:rsid w:val="00CF2BA1"/>
    <w:rsid w:val="00CF30E7"/>
    <w:rsid w:val="00CF5448"/>
    <w:rsid w:val="00CF5C65"/>
    <w:rsid w:val="00CF5D05"/>
    <w:rsid w:val="00CF5F9D"/>
    <w:rsid w:val="00CF76F9"/>
    <w:rsid w:val="00CF7FF9"/>
    <w:rsid w:val="00D00732"/>
    <w:rsid w:val="00D02239"/>
    <w:rsid w:val="00D065A6"/>
    <w:rsid w:val="00D12469"/>
    <w:rsid w:val="00D12963"/>
    <w:rsid w:val="00D12FD7"/>
    <w:rsid w:val="00D13D1C"/>
    <w:rsid w:val="00D15262"/>
    <w:rsid w:val="00D20B81"/>
    <w:rsid w:val="00D2183D"/>
    <w:rsid w:val="00D236AC"/>
    <w:rsid w:val="00D25287"/>
    <w:rsid w:val="00D25968"/>
    <w:rsid w:val="00D26974"/>
    <w:rsid w:val="00D27116"/>
    <w:rsid w:val="00D27804"/>
    <w:rsid w:val="00D27C96"/>
    <w:rsid w:val="00D33130"/>
    <w:rsid w:val="00D35874"/>
    <w:rsid w:val="00D4434C"/>
    <w:rsid w:val="00D456B7"/>
    <w:rsid w:val="00D4738A"/>
    <w:rsid w:val="00D4786E"/>
    <w:rsid w:val="00D50E80"/>
    <w:rsid w:val="00D5205C"/>
    <w:rsid w:val="00D53BBF"/>
    <w:rsid w:val="00D53C6D"/>
    <w:rsid w:val="00D54B74"/>
    <w:rsid w:val="00D55350"/>
    <w:rsid w:val="00D55A21"/>
    <w:rsid w:val="00D562A6"/>
    <w:rsid w:val="00D601D7"/>
    <w:rsid w:val="00D612D4"/>
    <w:rsid w:val="00D6191F"/>
    <w:rsid w:val="00D62B74"/>
    <w:rsid w:val="00D63FB4"/>
    <w:rsid w:val="00D64512"/>
    <w:rsid w:val="00D65545"/>
    <w:rsid w:val="00D658C3"/>
    <w:rsid w:val="00D67892"/>
    <w:rsid w:val="00D70328"/>
    <w:rsid w:val="00D705FA"/>
    <w:rsid w:val="00D73B09"/>
    <w:rsid w:val="00D74140"/>
    <w:rsid w:val="00D8076C"/>
    <w:rsid w:val="00D80C13"/>
    <w:rsid w:val="00D81B40"/>
    <w:rsid w:val="00D82AA9"/>
    <w:rsid w:val="00D843FE"/>
    <w:rsid w:val="00D84504"/>
    <w:rsid w:val="00D8456D"/>
    <w:rsid w:val="00D84683"/>
    <w:rsid w:val="00D85AE5"/>
    <w:rsid w:val="00D874F7"/>
    <w:rsid w:val="00D8755E"/>
    <w:rsid w:val="00D900A9"/>
    <w:rsid w:val="00D93B3E"/>
    <w:rsid w:val="00D95320"/>
    <w:rsid w:val="00DA2207"/>
    <w:rsid w:val="00DA4C34"/>
    <w:rsid w:val="00DA4D5D"/>
    <w:rsid w:val="00DA64D7"/>
    <w:rsid w:val="00DA728E"/>
    <w:rsid w:val="00DA7B30"/>
    <w:rsid w:val="00DB0D60"/>
    <w:rsid w:val="00DB1751"/>
    <w:rsid w:val="00DB2A0F"/>
    <w:rsid w:val="00DB473D"/>
    <w:rsid w:val="00DB5C2B"/>
    <w:rsid w:val="00DC060F"/>
    <w:rsid w:val="00DC0B5E"/>
    <w:rsid w:val="00DC104B"/>
    <w:rsid w:val="00DC1692"/>
    <w:rsid w:val="00DC21CF"/>
    <w:rsid w:val="00DC4B84"/>
    <w:rsid w:val="00DC7709"/>
    <w:rsid w:val="00DD27A2"/>
    <w:rsid w:val="00DD33B2"/>
    <w:rsid w:val="00DD3824"/>
    <w:rsid w:val="00DD3870"/>
    <w:rsid w:val="00DD3AF0"/>
    <w:rsid w:val="00DD4326"/>
    <w:rsid w:val="00DD4392"/>
    <w:rsid w:val="00DD5AB9"/>
    <w:rsid w:val="00DD690A"/>
    <w:rsid w:val="00DE0E6D"/>
    <w:rsid w:val="00DE18E3"/>
    <w:rsid w:val="00DE1BB4"/>
    <w:rsid w:val="00DE2B5E"/>
    <w:rsid w:val="00DE2FE4"/>
    <w:rsid w:val="00DE4D19"/>
    <w:rsid w:val="00DE5CB8"/>
    <w:rsid w:val="00DF0149"/>
    <w:rsid w:val="00DF0E44"/>
    <w:rsid w:val="00DF1D35"/>
    <w:rsid w:val="00DF36A3"/>
    <w:rsid w:val="00DF45B6"/>
    <w:rsid w:val="00DF4F32"/>
    <w:rsid w:val="00DF7624"/>
    <w:rsid w:val="00E003C7"/>
    <w:rsid w:val="00E01F1B"/>
    <w:rsid w:val="00E0737B"/>
    <w:rsid w:val="00E10C2D"/>
    <w:rsid w:val="00E110F5"/>
    <w:rsid w:val="00E11D87"/>
    <w:rsid w:val="00E138C4"/>
    <w:rsid w:val="00E13B30"/>
    <w:rsid w:val="00E16D31"/>
    <w:rsid w:val="00E20090"/>
    <w:rsid w:val="00E20D2E"/>
    <w:rsid w:val="00E22FB6"/>
    <w:rsid w:val="00E24E3A"/>
    <w:rsid w:val="00E258AE"/>
    <w:rsid w:val="00E26DF8"/>
    <w:rsid w:val="00E270AD"/>
    <w:rsid w:val="00E27C8D"/>
    <w:rsid w:val="00E31BD8"/>
    <w:rsid w:val="00E31CCE"/>
    <w:rsid w:val="00E3224A"/>
    <w:rsid w:val="00E3291C"/>
    <w:rsid w:val="00E33A21"/>
    <w:rsid w:val="00E33C74"/>
    <w:rsid w:val="00E37777"/>
    <w:rsid w:val="00E4111C"/>
    <w:rsid w:val="00E413FC"/>
    <w:rsid w:val="00E41788"/>
    <w:rsid w:val="00E4411B"/>
    <w:rsid w:val="00E453EB"/>
    <w:rsid w:val="00E46F34"/>
    <w:rsid w:val="00E50CC0"/>
    <w:rsid w:val="00E60935"/>
    <w:rsid w:val="00E61737"/>
    <w:rsid w:val="00E61B8C"/>
    <w:rsid w:val="00E624F0"/>
    <w:rsid w:val="00E65315"/>
    <w:rsid w:val="00E6531F"/>
    <w:rsid w:val="00E66754"/>
    <w:rsid w:val="00E66E6E"/>
    <w:rsid w:val="00E671B3"/>
    <w:rsid w:val="00E6730D"/>
    <w:rsid w:val="00E70FB1"/>
    <w:rsid w:val="00E713C9"/>
    <w:rsid w:val="00E73C57"/>
    <w:rsid w:val="00E77DAB"/>
    <w:rsid w:val="00E802DC"/>
    <w:rsid w:val="00E8210E"/>
    <w:rsid w:val="00E827F4"/>
    <w:rsid w:val="00E83145"/>
    <w:rsid w:val="00E851D1"/>
    <w:rsid w:val="00E8697E"/>
    <w:rsid w:val="00E86E4F"/>
    <w:rsid w:val="00E87097"/>
    <w:rsid w:val="00E877C6"/>
    <w:rsid w:val="00E9243C"/>
    <w:rsid w:val="00E92C71"/>
    <w:rsid w:val="00E94B73"/>
    <w:rsid w:val="00E9511E"/>
    <w:rsid w:val="00E95A34"/>
    <w:rsid w:val="00EA0EA4"/>
    <w:rsid w:val="00EA3030"/>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20EE"/>
    <w:rsid w:val="00EC3B43"/>
    <w:rsid w:val="00EC623F"/>
    <w:rsid w:val="00ED00E0"/>
    <w:rsid w:val="00ED3596"/>
    <w:rsid w:val="00ED43C1"/>
    <w:rsid w:val="00ED4BC0"/>
    <w:rsid w:val="00ED6B26"/>
    <w:rsid w:val="00ED72EB"/>
    <w:rsid w:val="00ED7585"/>
    <w:rsid w:val="00ED7954"/>
    <w:rsid w:val="00EE2741"/>
    <w:rsid w:val="00EE5CA3"/>
    <w:rsid w:val="00EE7CE6"/>
    <w:rsid w:val="00EF02B5"/>
    <w:rsid w:val="00EF05D9"/>
    <w:rsid w:val="00EF0C34"/>
    <w:rsid w:val="00EF3AB7"/>
    <w:rsid w:val="00EF41CC"/>
    <w:rsid w:val="00EF4F19"/>
    <w:rsid w:val="00EF7173"/>
    <w:rsid w:val="00EF7A33"/>
    <w:rsid w:val="00EF7ABA"/>
    <w:rsid w:val="00F004A3"/>
    <w:rsid w:val="00F06572"/>
    <w:rsid w:val="00F07319"/>
    <w:rsid w:val="00F073D5"/>
    <w:rsid w:val="00F07A1A"/>
    <w:rsid w:val="00F07C90"/>
    <w:rsid w:val="00F11ED9"/>
    <w:rsid w:val="00F12350"/>
    <w:rsid w:val="00F12FFA"/>
    <w:rsid w:val="00F1430E"/>
    <w:rsid w:val="00F16E7C"/>
    <w:rsid w:val="00F260F7"/>
    <w:rsid w:val="00F261FD"/>
    <w:rsid w:val="00F3092B"/>
    <w:rsid w:val="00F314C8"/>
    <w:rsid w:val="00F3248E"/>
    <w:rsid w:val="00F325DE"/>
    <w:rsid w:val="00F3609C"/>
    <w:rsid w:val="00F36669"/>
    <w:rsid w:val="00F4026D"/>
    <w:rsid w:val="00F4044C"/>
    <w:rsid w:val="00F405F5"/>
    <w:rsid w:val="00F43DBF"/>
    <w:rsid w:val="00F44418"/>
    <w:rsid w:val="00F44553"/>
    <w:rsid w:val="00F4575E"/>
    <w:rsid w:val="00F45B19"/>
    <w:rsid w:val="00F45D6B"/>
    <w:rsid w:val="00F467A0"/>
    <w:rsid w:val="00F46B4D"/>
    <w:rsid w:val="00F46F81"/>
    <w:rsid w:val="00F50480"/>
    <w:rsid w:val="00F51603"/>
    <w:rsid w:val="00F524C4"/>
    <w:rsid w:val="00F53792"/>
    <w:rsid w:val="00F538FA"/>
    <w:rsid w:val="00F5612E"/>
    <w:rsid w:val="00F57490"/>
    <w:rsid w:val="00F577BD"/>
    <w:rsid w:val="00F57985"/>
    <w:rsid w:val="00F60228"/>
    <w:rsid w:val="00F6229D"/>
    <w:rsid w:val="00F6296F"/>
    <w:rsid w:val="00F72B4F"/>
    <w:rsid w:val="00F75A90"/>
    <w:rsid w:val="00F76A00"/>
    <w:rsid w:val="00F8122D"/>
    <w:rsid w:val="00F84B92"/>
    <w:rsid w:val="00F85394"/>
    <w:rsid w:val="00F87384"/>
    <w:rsid w:val="00F9083A"/>
    <w:rsid w:val="00F9094A"/>
    <w:rsid w:val="00F9174B"/>
    <w:rsid w:val="00F94CD9"/>
    <w:rsid w:val="00F95549"/>
    <w:rsid w:val="00F95F61"/>
    <w:rsid w:val="00F96FC4"/>
    <w:rsid w:val="00F97BF3"/>
    <w:rsid w:val="00FA056B"/>
    <w:rsid w:val="00FA0DAF"/>
    <w:rsid w:val="00FA1A42"/>
    <w:rsid w:val="00FA3B9E"/>
    <w:rsid w:val="00FB08BD"/>
    <w:rsid w:val="00FB0F63"/>
    <w:rsid w:val="00FB3814"/>
    <w:rsid w:val="00FB48D6"/>
    <w:rsid w:val="00FB53BC"/>
    <w:rsid w:val="00FB661E"/>
    <w:rsid w:val="00FB68DB"/>
    <w:rsid w:val="00FB692C"/>
    <w:rsid w:val="00FC05B7"/>
    <w:rsid w:val="00FC09AC"/>
    <w:rsid w:val="00FC175B"/>
    <w:rsid w:val="00FC1AB2"/>
    <w:rsid w:val="00FC1DE8"/>
    <w:rsid w:val="00FC38D2"/>
    <w:rsid w:val="00FC469C"/>
    <w:rsid w:val="00FC4A63"/>
    <w:rsid w:val="00FC6610"/>
    <w:rsid w:val="00FC6F07"/>
    <w:rsid w:val="00FC79F9"/>
    <w:rsid w:val="00FD09AE"/>
    <w:rsid w:val="00FD16DB"/>
    <w:rsid w:val="00FD1B13"/>
    <w:rsid w:val="00FD3950"/>
    <w:rsid w:val="00FD5F71"/>
    <w:rsid w:val="00FD63BE"/>
    <w:rsid w:val="00FD7362"/>
    <w:rsid w:val="00FD7589"/>
    <w:rsid w:val="00FE2612"/>
    <w:rsid w:val="00FE2B93"/>
    <w:rsid w:val="00FE3578"/>
    <w:rsid w:val="00FE4B30"/>
    <w:rsid w:val="00FE4D07"/>
    <w:rsid w:val="00FE52DB"/>
    <w:rsid w:val="00FF1C43"/>
    <w:rsid w:val="00FF317E"/>
    <w:rsid w:val="00FF3477"/>
    <w:rsid w:val="00FF41EC"/>
    <w:rsid w:val="00FF46FE"/>
    <w:rsid w:val="00FF4919"/>
    <w:rsid w:val="00FF6546"/>
    <w:rsid w:val="00FF699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9FD3E28C-A871-4A05-94F1-09BD329A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59"/>
    <w:rsid w:val="00F325D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0823023">
      <w:bodyDiv w:val="1"/>
      <w:marLeft w:val="0"/>
      <w:marRight w:val="0"/>
      <w:marTop w:val="0"/>
      <w:marBottom w:val="0"/>
      <w:divBdr>
        <w:top w:val="none" w:sz="0" w:space="0" w:color="auto"/>
        <w:left w:val="none" w:sz="0" w:space="0" w:color="auto"/>
        <w:bottom w:val="none" w:sz="0" w:space="0" w:color="auto"/>
        <w:right w:val="none" w:sz="0" w:space="0" w:color="auto"/>
      </w:divBdr>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0572310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C9D02-8D6A-4D1B-ABA6-37DF2157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30</Pages>
  <Words>6811</Words>
  <Characters>37461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2018-10-04T17:26:00Z</cp:lastPrinted>
  <dcterms:created xsi:type="dcterms:W3CDTF">2018-09-21T01:33:00Z</dcterms:created>
  <dcterms:modified xsi:type="dcterms:W3CDTF">2018-10-17T22:57:00Z</dcterms:modified>
</cp:coreProperties>
</file>